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FE0E" w14:textId="03F44705" w:rsidR="00537BB0" w:rsidRDefault="00DB7D1A" w:rsidP="00537BB0">
      <w:pPr>
        <w:jc w:val="center"/>
      </w:pPr>
      <w:r>
        <w:rPr>
          <w:noProof/>
        </w:rPr>
        <w:drawing>
          <wp:anchor distT="0" distB="0" distL="114300" distR="114300" simplePos="0" relativeHeight="251663360" behindDoc="0" locked="0" layoutInCell="1" allowOverlap="1" wp14:anchorId="4D553C0B" wp14:editId="0D79EEDB">
            <wp:simplePos x="0" y="0"/>
            <wp:positionH relativeFrom="margin">
              <wp:align>center</wp:align>
            </wp:positionH>
            <wp:positionV relativeFrom="paragraph">
              <wp:posOffset>-504815</wp:posOffset>
            </wp:positionV>
            <wp:extent cx="2590800" cy="725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725170"/>
                    </a:xfrm>
                    <a:prstGeom prst="rect">
                      <a:avLst/>
                    </a:prstGeom>
                    <a:noFill/>
                  </pic:spPr>
                </pic:pic>
              </a:graphicData>
            </a:graphic>
            <wp14:sizeRelH relativeFrom="page">
              <wp14:pctWidth>0</wp14:pctWidth>
            </wp14:sizeRelH>
            <wp14:sizeRelV relativeFrom="page">
              <wp14:pctHeight>0</wp14:pctHeight>
            </wp14:sizeRelV>
          </wp:anchor>
        </w:drawing>
      </w:r>
    </w:p>
    <w:p w14:paraId="0257610B" w14:textId="3C2CFCE6" w:rsidR="00537BB0" w:rsidRDefault="00537BB0" w:rsidP="00537BB0">
      <w:pPr>
        <w:jc w:val="center"/>
      </w:pPr>
    </w:p>
    <w:p w14:paraId="24EEC8F1" w14:textId="77777777" w:rsidR="00D93AD1" w:rsidRDefault="00D93AD1" w:rsidP="00537BB0">
      <w:pPr>
        <w:jc w:val="center"/>
      </w:pPr>
    </w:p>
    <w:p w14:paraId="3F9FC986" w14:textId="2F8AFD7A" w:rsidR="00537BB0" w:rsidRPr="00704A1E" w:rsidRDefault="0037716D" w:rsidP="00537BB0">
      <w:pPr>
        <w:jc w:val="center"/>
        <w:rPr>
          <w:b/>
          <w:sz w:val="32"/>
          <w:szCs w:val="32"/>
        </w:rPr>
      </w:pPr>
      <w:r w:rsidRPr="00704A1E">
        <w:rPr>
          <w:b/>
          <w:sz w:val="32"/>
          <w:szCs w:val="32"/>
        </w:rPr>
        <w:t>HOMEOWNERS ASSOCIATION</w:t>
      </w:r>
      <w:r w:rsidR="00537BB0" w:rsidRPr="00704A1E">
        <w:rPr>
          <w:b/>
          <w:sz w:val="32"/>
          <w:szCs w:val="32"/>
        </w:rPr>
        <w:t xml:space="preserve"> MANAGEMENT AGREEMENT</w:t>
      </w:r>
    </w:p>
    <w:p w14:paraId="0885EF41" w14:textId="77777777" w:rsidR="00704A1E" w:rsidRDefault="00704A1E" w:rsidP="0055115E">
      <w:pPr>
        <w:spacing w:after="0" w:line="240" w:lineRule="auto"/>
        <w:jc w:val="both"/>
      </w:pPr>
    </w:p>
    <w:p w14:paraId="46A8C5D3" w14:textId="1063CA95" w:rsidR="00537BB0" w:rsidRDefault="00537BB0" w:rsidP="0055115E">
      <w:pPr>
        <w:spacing w:after="0" w:line="240" w:lineRule="auto"/>
        <w:jc w:val="both"/>
      </w:pPr>
      <w:r>
        <w:t xml:space="preserve">This Agreement is made this day by and between 5 Star </w:t>
      </w:r>
      <w:r w:rsidR="006F0E3E">
        <w:t xml:space="preserve">Real Estate Services, Inc. dba 5 Star Property Management </w:t>
      </w:r>
      <w:r>
        <w:t>, a Washington state</w:t>
      </w:r>
      <w:r w:rsidR="00D2015C">
        <w:t xml:space="preserve"> c</w:t>
      </w:r>
      <w:r>
        <w:t>ompany (</w:t>
      </w:r>
      <w:bookmarkStart w:id="0" w:name="_Hlk2947653"/>
      <w:r>
        <w:t xml:space="preserve">hereinafter referred to as the </w:t>
      </w:r>
      <w:bookmarkEnd w:id="0"/>
      <w:r>
        <w:t xml:space="preserve">"Management") and the </w:t>
      </w:r>
      <w:r w:rsidR="00956DF1">
        <w:t>Board of Directors</w:t>
      </w:r>
      <w:r>
        <w:t xml:space="preserve"> of the</w:t>
      </w:r>
      <w:r w:rsidR="00704A1E">
        <w:rPr>
          <w:color w:val="FF0000"/>
        </w:rPr>
        <w:t xml:space="preserve"> [NAME]</w:t>
      </w:r>
      <w:r w:rsidR="0050306A" w:rsidRPr="006F0E3E">
        <w:rPr>
          <w:color w:val="FF0000"/>
        </w:rPr>
        <w:t xml:space="preserve"> </w:t>
      </w:r>
      <w:r w:rsidR="00151100" w:rsidRPr="00704A1E">
        <w:rPr>
          <w:b/>
        </w:rPr>
        <w:t>HOME OWNERS ASSOCIATION</w:t>
      </w:r>
      <w:r w:rsidR="00151100" w:rsidRPr="0050306A">
        <w:rPr>
          <w:b/>
        </w:rPr>
        <w:t>,</w:t>
      </w:r>
      <w:r w:rsidR="00151100">
        <w:t xml:space="preserve"> (</w:t>
      </w:r>
      <w:r w:rsidR="00151100" w:rsidRPr="00151100">
        <w:t>hereinafter referred to a</w:t>
      </w:r>
      <w:r w:rsidR="00151100">
        <w:t xml:space="preserve">s the “Association”) </w:t>
      </w:r>
      <w:r>
        <w:t>under Declaration of Trust filed with the Pierce County</w:t>
      </w:r>
      <w:r w:rsidR="006F0943">
        <w:t>.</w:t>
      </w:r>
    </w:p>
    <w:p w14:paraId="6D1511F1" w14:textId="77777777" w:rsidR="006F0943" w:rsidRDefault="006F0943" w:rsidP="0055115E">
      <w:pPr>
        <w:spacing w:after="0" w:line="240" w:lineRule="auto"/>
        <w:jc w:val="both"/>
      </w:pPr>
    </w:p>
    <w:p w14:paraId="6B9BD8C9" w14:textId="5F5F7B96" w:rsidR="00D2015C" w:rsidRDefault="00537BB0" w:rsidP="0055115E">
      <w:pPr>
        <w:spacing w:after="0" w:line="240" w:lineRule="auto"/>
        <w:jc w:val="both"/>
      </w:pPr>
      <w:r>
        <w:t>Registry Deed</w:t>
      </w:r>
      <w:r w:rsidR="00D2015C">
        <w:t>s: LEGAL DESCRIPTION:</w:t>
      </w:r>
      <w:r>
        <w:t xml:space="preserve"> </w:t>
      </w:r>
    </w:p>
    <w:p w14:paraId="23D7945E" w14:textId="77777777" w:rsidR="006F0943" w:rsidRDefault="006F0943" w:rsidP="0055115E">
      <w:pPr>
        <w:spacing w:after="0" w:line="240" w:lineRule="auto"/>
        <w:jc w:val="both"/>
      </w:pPr>
    </w:p>
    <w:p w14:paraId="79F61223" w14:textId="5C5E2C55" w:rsidR="00537BB0" w:rsidRDefault="00151100" w:rsidP="0055115E">
      <w:pPr>
        <w:spacing w:after="0" w:line="240" w:lineRule="auto"/>
        <w:jc w:val="both"/>
      </w:pPr>
      <w:r>
        <w:t xml:space="preserve"> </w:t>
      </w:r>
      <w:r w:rsidR="00537BB0">
        <w:t>(hereinafter referred to as the</w:t>
      </w:r>
      <w:r w:rsidR="00D2015C">
        <w:t xml:space="preserve"> </w:t>
      </w:r>
      <w:r w:rsidR="00537BB0">
        <w:t>"</w:t>
      </w:r>
      <w:r w:rsidR="00956DF1">
        <w:t>Board of Directors</w:t>
      </w:r>
      <w:r w:rsidR="00537BB0">
        <w:t xml:space="preserve">" and "Trust", respectively) which Trust is the organization of Unit Owners of </w:t>
      </w:r>
      <w:proofErr w:type="gramStart"/>
      <w:r w:rsidR="00537BB0" w:rsidRPr="00704A1E">
        <w:t>The</w:t>
      </w:r>
      <w:proofErr w:type="gramEnd"/>
      <w:r w:rsidR="00D2015C" w:rsidRPr="006F0E3E">
        <w:rPr>
          <w:color w:val="FF0000"/>
        </w:rPr>
        <w:t xml:space="preserve"> </w:t>
      </w:r>
      <w:r w:rsidR="00704A1E">
        <w:rPr>
          <w:color w:val="FF0000"/>
        </w:rPr>
        <w:t xml:space="preserve">[NAME] </w:t>
      </w:r>
      <w:r w:rsidR="0037716D" w:rsidRPr="00704A1E">
        <w:t>HOME OWNERS ASSOCATION</w:t>
      </w:r>
      <w:r w:rsidR="00537BB0" w:rsidRPr="00704A1E">
        <w:t xml:space="preserve"> </w:t>
      </w:r>
      <w:r w:rsidR="00537BB0">
        <w:t xml:space="preserve">established pursuant to </w:t>
      </w:r>
      <w:r w:rsidRPr="006F0E3E">
        <w:rPr>
          <w:color w:val="FF0000"/>
        </w:rPr>
        <w:t>_______________</w:t>
      </w:r>
      <w:r w:rsidR="00537BB0">
        <w:t xml:space="preserve">, by a Master Deed filed with the </w:t>
      </w:r>
      <w:r w:rsidR="00D2015C">
        <w:t>Pierce</w:t>
      </w:r>
      <w:r w:rsidR="00537BB0">
        <w:t xml:space="preserve"> County Registry Deeds Dated </w:t>
      </w:r>
      <w:r w:rsidRPr="006F0E3E">
        <w:rPr>
          <w:color w:val="FF0000"/>
        </w:rPr>
        <w:t>________</w:t>
      </w:r>
      <w:r w:rsidRPr="0055115E">
        <w:rPr>
          <w:color w:val="FF0000"/>
        </w:rPr>
        <w:t>_</w:t>
      </w:r>
      <w:r w:rsidR="0037716D">
        <w:t>.</w:t>
      </w:r>
    </w:p>
    <w:p w14:paraId="2ABDB0F0" w14:textId="77777777" w:rsidR="006F0943" w:rsidRDefault="006F0943" w:rsidP="0055115E">
      <w:pPr>
        <w:spacing w:after="0" w:line="240" w:lineRule="auto"/>
        <w:jc w:val="both"/>
      </w:pPr>
    </w:p>
    <w:p w14:paraId="65E2FA81" w14:textId="2063ABAC" w:rsidR="00537BB0" w:rsidRDefault="00537BB0" w:rsidP="0055115E">
      <w:pPr>
        <w:spacing w:after="0" w:line="240" w:lineRule="auto"/>
        <w:jc w:val="both"/>
      </w:pPr>
      <w:r>
        <w:t xml:space="preserve">WHEREAS, the </w:t>
      </w:r>
      <w:r w:rsidR="00956DF1">
        <w:t>Board of Directors</w:t>
      </w:r>
      <w:r>
        <w:t xml:space="preserve"> deem it to be in the best interests of the Unit Owners of the</w:t>
      </w:r>
      <w:r w:rsidR="00174C7C">
        <w:t xml:space="preserve"> </w:t>
      </w:r>
      <w:r w:rsidR="0037716D">
        <w:t>ASSOCIATION</w:t>
      </w:r>
      <w:r>
        <w:t xml:space="preserve">, and otherwise propitious, that the </w:t>
      </w:r>
      <w:r w:rsidR="0037716D">
        <w:t>Association</w:t>
      </w:r>
      <w:r>
        <w:t xml:space="preserve"> be managed by an organization</w:t>
      </w:r>
      <w:r w:rsidR="0037716D">
        <w:t xml:space="preserve"> </w:t>
      </w:r>
      <w:r>
        <w:t>in the business of</w:t>
      </w:r>
      <w:r w:rsidR="00D2015C">
        <w:t xml:space="preserve"> 5 Star</w:t>
      </w:r>
      <w:r>
        <w:t xml:space="preserve"> </w:t>
      </w:r>
      <w:r w:rsidR="00D2015C">
        <w:t>P</w:t>
      </w:r>
      <w:r>
        <w:t xml:space="preserve">roperty </w:t>
      </w:r>
      <w:r w:rsidR="00D2015C">
        <w:t>M</w:t>
      </w:r>
      <w:r>
        <w:t>anagement.</w:t>
      </w:r>
    </w:p>
    <w:p w14:paraId="242DA109" w14:textId="77777777" w:rsidR="006F0943" w:rsidRDefault="006F0943" w:rsidP="0055115E">
      <w:pPr>
        <w:spacing w:after="0" w:line="240" w:lineRule="auto"/>
        <w:jc w:val="both"/>
      </w:pPr>
    </w:p>
    <w:p w14:paraId="4AF983B5" w14:textId="4A39BDA8" w:rsidR="00D2015C" w:rsidRDefault="00537BB0" w:rsidP="0055115E">
      <w:pPr>
        <w:spacing w:after="0" w:line="240" w:lineRule="auto"/>
        <w:jc w:val="both"/>
      </w:pPr>
      <w:r>
        <w:t xml:space="preserve">WHEREAS, the </w:t>
      </w:r>
      <w:r w:rsidR="00956DF1">
        <w:t>Board of Directors</w:t>
      </w:r>
      <w:r>
        <w:t xml:space="preserve"> are empowered pursuant to certain provisions of the Trust to employ</w:t>
      </w:r>
      <w:r w:rsidR="00174C7C">
        <w:t xml:space="preserve"> </w:t>
      </w:r>
      <w:r>
        <w:t>such an organization.</w:t>
      </w:r>
    </w:p>
    <w:p w14:paraId="40765F9D" w14:textId="77777777" w:rsidR="006F0943" w:rsidRDefault="006F0943" w:rsidP="0055115E">
      <w:pPr>
        <w:spacing w:after="0" w:line="240" w:lineRule="auto"/>
        <w:jc w:val="both"/>
      </w:pPr>
    </w:p>
    <w:p w14:paraId="07EB3C4D" w14:textId="0587A94B" w:rsidR="00537BB0" w:rsidRDefault="00537BB0" w:rsidP="0055115E">
      <w:pPr>
        <w:spacing w:after="0" w:line="240" w:lineRule="auto"/>
        <w:jc w:val="both"/>
      </w:pPr>
      <w:r>
        <w:t>NOW THEREFORE, in consideration of the promises and undertakings herein contained, it is</w:t>
      </w:r>
      <w:r w:rsidR="00174C7C">
        <w:t xml:space="preserve"> </w:t>
      </w:r>
      <w:r>
        <w:t>hereby covenanted and agreed as follows:</w:t>
      </w:r>
    </w:p>
    <w:p w14:paraId="113FE3F0" w14:textId="77777777" w:rsidR="0055115E" w:rsidRDefault="0055115E" w:rsidP="00FF0FA9">
      <w:pPr>
        <w:spacing w:after="0"/>
        <w:jc w:val="both"/>
        <w:rPr>
          <w:b/>
          <w:u w:val="single"/>
        </w:rPr>
      </w:pPr>
    </w:p>
    <w:p w14:paraId="527723DD" w14:textId="731F4250" w:rsidR="00537BB0" w:rsidRPr="00537BB0" w:rsidRDefault="00537BB0" w:rsidP="00FF0FA9">
      <w:pPr>
        <w:spacing w:after="0"/>
        <w:jc w:val="both"/>
        <w:rPr>
          <w:b/>
          <w:u w:val="single"/>
        </w:rPr>
      </w:pPr>
      <w:r w:rsidRPr="00537BB0">
        <w:rPr>
          <w:b/>
          <w:u w:val="single"/>
        </w:rPr>
        <w:t>ARTICLE I - CONTRACT DOCUMENTS</w:t>
      </w:r>
    </w:p>
    <w:p w14:paraId="65C43B93" w14:textId="119E26BC" w:rsidR="00EC13AA" w:rsidRDefault="00537BB0" w:rsidP="00FF0FA9">
      <w:pPr>
        <w:spacing w:after="0"/>
        <w:jc w:val="both"/>
      </w:pPr>
      <w:r>
        <w:t>The Contract Documents consist of this Agreement; the General Conditions of even date</w:t>
      </w:r>
      <w:r w:rsidR="00174C7C">
        <w:t xml:space="preserve"> </w:t>
      </w:r>
      <w:r>
        <w:t xml:space="preserve">attached hereto; the Master Deed of the </w:t>
      </w:r>
      <w:r w:rsidR="001F3A58">
        <w:t>ASSOCATION</w:t>
      </w:r>
      <w:r>
        <w:t>; Organizational Documents of the</w:t>
      </w:r>
      <w:r w:rsidR="001F3A58">
        <w:t xml:space="preserve"> </w:t>
      </w:r>
      <w:r>
        <w:t>Organization of Unit Owners (i.e., Declaration of Trust, Articles of Association, or Articles of</w:t>
      </w:r>
      <w:r w:rsidR="001F3A58">
        <w:t xml:space="preserve"> </w:t>
      </w:r>
      <w:r>
        <w:t>Organization), including the By-Laws thereof; the Rules and Regulations, if any, promulgated</w:t>
      </w:r>
      <w:r w:rsidR="00174C7C">
        <w:t xml:space="preserve"> </w:t>
      </w:r>
      <w:r>
        <w:t>pursuant to the By-Laws, as the same may be now, or hereinafter amended; provided, however,</w:t>
      </w:r>
      <w:r w:rsidR="00174C7C">
        <w:t xml:space="preserve"> </w:t>
      </w:r>
      <w:r>
        <w:t>that amendments made subsequent to the date hereof shall not materially affect Management</w:t>
      </w:r>
      <w:r w:rsidR="00174C7C">
        <w:t xml:space="preserve"> </w:t>
      </w:r>
      <w:r>
        <w:t xml:space="preserve">without its written consent to be so affected; and the provisions of </w:t>
      </w:r>
      <w:r w:rsidR="00D2015C">
        <w:t>Washington RCW 64.34 (hereinafter referred to as the “Act”).</w:t>
      </w:r>
    </w:p>
    <w:p w14:paraId="1F061D3A" w14:textId="77777777" w:rsidR="00D2015C" w:rsidRDefault="00D2015C" w:rsidP="00FF0FA9">
      <w:pPr>
        <w:spacing w:after="0"/>
        <w:jc w:val="both"/>
        <w:rPr>
          <w:b/>
          <w:u w:val="single"/>
        </w:rPr>
      </w:pPr>
    </w:p>
    <w:p w14:paraId="199DDD5C" w14:textId="6EE58FD1" w:rsidR="00537BB0" w:rsidRPr="00EC13AA" w:rsidRDefault="00537BB0" w:rsidP="00FF0FA9">
      <w:pPr>
        <w:spacing w:after="0"/>
        <w:jc w:val="both"/>
      </w:pPr>
      <w:r w:rsidRPr="00537BB0">
        <w:rPr>
          <w:b/>
          <w:u w:val="single"/>
        </w:rPr>
        <w:t>ARTICLE II - MANAGEMENT DUTIES</w:t>
      </w:r>
    </w:p>
    <w:p w14:paraId="7E64922B" w14:textId="2ABF9186" w:rsidR="00537BB0" w:rsidRDefault="00D2015C" w:rsidP="00FF0FA9">
      <w:pPr>
        <w:spacing w:after="0"/>
        <w:jc w:val="both"/>
      </w:pPr>
      <w:r>
        <w:t xml:space="preserve">5 Star Property </w:t>
      </w:r>
      <w:r w:rsidR="00537BB0">
        <w:t xml:space="preserve">Management shall utilize its experience and knowledge to assist the </w:t>
      </w:r>
      <w:r w:rsidR="00956DF1">
        <w:t>Board of Directors</w:t>
      </w:r>
      <w:r w:rsidR="00537BB0">
        <w:t xml:space="preserve"> in the management,</w:t>
      </w:r>
      <w:r>
        <w:t xml:space="preserve"> </w:t>
      </w:r>
      <w:r w:rsidR="00537BB0">
        <w:t xml:space="preserve">supervision, control and administration of the </w:t>
      </w:r>
      <w:r w:rsidR="001F3A58">
        <w:t>ASSOCATION</w:t>
      </w:r>
      <w:r w:rsidR="00537BB0">
        <w:t>. Management agrees to furnish</w:t>
      </w:r>
      <w:r>
        <w:t xml:space="preserve"> </w:t>
      </w:r>
      <w:r w:rsidR="00537BB0">
        <w:t>efficient business administration and supervision and to perform its responsibilities, both</w:t>
      </w:r>
      <w:r w:rsidR="001F3A58">
        <w:t xml:space="preserve"> </w:t>
      </w:r>
      <w:r w:rsidR="00537BB0">
        <w:t xml:space="preserve">administrative and advisory, consistent with the best interests of the Trust, the </w:t>
      </w:r>
      <w:r w:rsidR="001F3A58">
        <w:t>ASSOCATION</w:t>
      </w:r>
      <w:r w:rsidR="00537BB0">
        <w:t xml:space="preserve"> and</w:t>
      </w:r>
      <w:r w:rsidR="001F3A58">
        <w:t xml:space="preserve"> </w:t>
      </w:r>
      <w:r w:rsidR="00537BB0">
        <w:t>its Unit Owners.</w:t>
      </w:r>
    </w:p>
    <w:p w14:paraId="123E955E" w14:textId="77777777" w:rsidR="00FF0FA9" w:rsidRDefault="00FF0FA9" w:rsidP="00FF0FA9">
      <w:pPr>
        <w:spacing w:after="0"/>
        <w:jc w:val="both"/>
      </w:pPr>
    </w:p>
    <w:p w14:paraId="2F53A3BE" w14:textId="77777777" w:rsidR="004839AA" w:rsidRDefault="004839AA" w:rsidP="00FF0FA9">
      <w:pPr>
        <w:spacing w:after="0" w:line="240" w:lineRule="auto"/>
        <w:jc w:val="both"/>
        <w:rPr>
          <w:b/>
          <w:u w:val="single"/>
        </w:rPr>
      </w:pPr>
    </w:p>
    <w:p w14:paraId="121F64D7" w14:textId="457B896B" w:rsidR="00537BB0" w:rsidRPr="00537BB0" w:rsidRDefault="00537BB0" w:rsidP="00FF0FA9">
      <w:pPr>
        <w:spacing w:after="0" w:line="240" w:lineRule="auto"/>
        <w:jc w:val="both"/>
        <w:rPr>
          <w:b/>
          <w:u w:val="single"/>
        </w:rPr>
      </w:pPr>
      <w:r w:rsidRPr="00537BB0">
        <w:rPr>
          <w:b/>
          <w:u w:val="single"/>
        </w:rPr>
        <w:lastRenderedPageBreak/>
        <w:t>ARTICLE III - LIAISON</w:t>
      </w:r>
    </w:p>
    <w:p w14:paraId="2C56124B" w14:textId="7FBFC613" w:rsidR="00537BB0" w:rsidRDefault="00537BB0" w:rsidP="00FF0FA9">
      <w:pPr>
        <w:spacing w:after="0" w:line="240" w:lineRule="auto"/>
        <w:jc w:val="both"/>
      </w:pPr>
      <w:r>
        <w:t xml:space="preserve">Management shall principally communicate to the </w:t>
      </w:r>
      <w:r w:rsidR="00956DF1">
        <w:t>Board of Directors</w:t>
      </w:r>
      <w:r>
        <w:t xml:space="preserve"> and to the Unit Owners to the extent</w:t>
      </w:r>
      <w:r w:rsidR="00174C7C">
        <w:t xml:space="preserve"> </w:t>
      </w:r>
      <w:r>
        <w:t xml:space="preserve">practicable, through the Chairperson of the Board of </w:t>
      </w:r>
      <w:r w:rsidR="00956DF1">
        <w:t>Board of Directors</w:t>
      </w:r>
      <w:r>
        <w:t xml:space="preserve"> or the </w:t>
      </w:r>
      <w:r w:rsidR="00956DF1">
        <w:t>Board of Directors</w:t>
      </w:r>
      <w:r>
        <w:t>' designated liaison.</w:t>
      </w:r>
      <w:r w:rsidR="00174C7C">
        <w:t xml:space="preserve"> </w:t>
      </w:r>
      <w:r>
        <w:t>Notwithstanding the appointment of one or more liaisons, Management shall communicate with</w:t>
      </w:r>
      <w:r w:rsidR="00174C7C">
        <w:t xml:space="preserve"> </w:t>
      </w:r>
      <w:r>
        <w:t xml:space="preserve">the </w:t>
      </w:r>
      <w:r w:rsidR="00956DF1">
        <w:t>Board of Directors</w:t>
      </w:r>
      <w:r>
        <w:t>, Officers and Committee Chairperson, if any, in the exercise of their mutual</w:t>
      </w:r>
      <w:r w:rsidR="00174C7C">
        <w:t xml:space="preserve"> </w:t>
      </w:r>
      <w:r>
        <w:t>responsibilities.</w:t>
      </w:r>
    </w:p>
    <w:p w14:paraId="7D088EE0" w14:textId="77777777" w:rsidR="00537BB0" w:rsidRDefault="00537BB0" w:rsidP="00FF0FA9">
      <w:pPr>
        <w:spacing w:after="0" w:line="240" w:lineRule="auto"/>
        <w:jc w:val="both"/>
      </w:pPr>
    </w:p>
    <w:p w14:paraId="30E64FA1" w14:textId="43C452BB" w:rsidR="00537BB0" w:rsidRPr="0069232E" w:rsidRDefault="00537BB0" w:rsidP="00FF0FA9">
      <w:pPr>
        <w:spacing w:after="0" w:line="240" w:lineRule="auto"/>
        <w:jc w:val="both"/>
        <w:rPr>
          <w:b/>
          <w:u w:val="single"/>
        </w:rPr>
      </w:pPr>
      <w:r w:rsidRPr="00537BB0">
        <w:rPr>
          <w:b/>
          <w:u w:val="single"/>
        </w:rPr>
        <w:t>ARTICLE IV - COMPENSATION</w:t>
      </w:r>
    </w:p>
    <w:p w14:paraId="5EE04CCD" w14:textId="1EAE2873" w:rsidR="00537BB0" w:rsidRDefault="00537BB0" w:rsidP="00FF0FA9">
      <w:pPr>
        <w:spacing w:after="0" w:line="240" w:lineRule="auto"/>
        <w:jc w:val="both"/>
      </w:pPr>
      <w:r>
        <w:t>The total compensation to which Management shall be entitled during the term of this</w:t>
      </w:r>
      <w:r w:rsidR="00174C7C">
        <w:t xml:space="preserve"> </w:t>
      </w:r>
      <w:r>
        <w:t>Agreement shall consist of fees for Recurring Routine services, paid monthly; fees for Periodic</w:t>
      </w:r>
      <w:r w:rsidR="00174C7C">
        <w:t xml:space="preserve"> </w:t>
      </w:r>
      <w:r>
        <w:t>Routine Services, paid on a per-item basis; and fees for Non-Routine Services, on a per-item</w:t>
      </w:r>
      <w:r w:rsidR="00174C7C">
        <w:t xml:space="preserve"> </w:t>
      </w:r>
      <w:r>
        <w:t>basis as here specified or to be negotiated prior to performance.</w:t>
      </w:r>
      <w:r w:rsidR="00174C7C">
        <w:t xml:space="preserve"> </w:t>
      </w:r>
    </w:p>
    <w:p w14:paraId="058C38FE" w14:textId="77777777" w:rsidR="00FF0FA9" w:rsidRDefault="00FF0FA9" w:rsidP="00FF0FA9">
      <w:pPr>
        <w:spacing w:after="0" w:line="240" w:lineRule="auto"/>
        <w:jc w:val="both"/>
      </w:pPr>
    </w:p>
    <w:p w14:paraId="5DEF428A" w14:textId="0769EBEB" w:rsidR="00537BB0" w:rsidRPr="00C21247" w:rsidRDefault="00537BB0" w:rsidP="00FF0FA9">
      <w:pPr>
        <w:spacing w:after="0" w:line="240" w:lineRule="auto"/>
        <w:ind w:firstLine="720"/>
        <w:jc w:val="both"/>
        <w:rPr>
          <w:b/>
          <w:bCs/>
        </w:rPr>
      </w:pPr>
      <w:r w:rsidRPr="00C21247">
        <w:rPr>
          <w:b/>
          <w:bCs/>
        </w:rPr>
        <w:t>4.01 Recurring Routine Services:</w:t>
      </w:r>
    </w:p>
    <w:p w14:paraId="4D4517B5" w14:textId="634FB15D" w:rsidR="00537BB0" w:rsidRPr="00FF0FA9" w:rsidRDefault="00537BB0" w:rsidP="00FF0FA9">
      <w:pPr>
        <w:spacing w:after="0" w:line="240" w:lineRule="auto"/>
        <w:ind w:left="720"/>
        <w:jc w:val="both"/>
        <w:rPr>
          <w:color w:val="FF0000"/>
        </w:rPr>
      </w:pPr>
      <w:r>
        <w:t>Management shall be compensated according to the following schedule. Such compensation</w:t>
      </w:r>
      <w:r w:rsidR="00174C7C">
        <w:t xml:space="preserve"> </w:t>
      </w:r>
      <w:r>
        <w:t>represents the overhead expenses of Management, excluding salaries of on-site management and</w:t>
      </w:r>
      <w:r w:rsidR="00174C7C">
        <w:t xml:space="preserve"> </w:t>
      </w:r>
      <w:r>
        <w:t>maintenance employees, but including general and administrative expenses, and travel expenses</w:t>
      </w:r>
      <w:r w:rsidR="00174C7C">
        <w:t xml:space="preserve"> </w:t>
      </w:r>
      <w:r>
        <w:t>of officers and employees incurred under this Agreement, and covers fees for basic services,</w:t>
      </w:r>
      <w:r w:rsidR="00174C7C">
        <w:t xml:space="preserve"> </w:t>
      </w:r>
      <w:r>
        <w:t xml:space="preserve">including financial </w:t>
      </w:r>
      <w:r w:rsidRPr="00FF0FA9">
        <w:t xml:space="preserve">management, general administration and property </w:t>
      </w:r>
      <w:r w:rsidR="005C3FB8" w:rsidRPr="00FF0FA9">
        <w:t>management.</w:t>
      </w:r>
      <w:r w:rsidR="005C3FB8" w:rsidRPr="005F538A">
        <w:rPr>
          <w:color w:val="FF0000"/>
        </w:rPr>
        <w:t xml:space="preserve"> </w:t>
      </w:r>
      <w:r w:rsidR="00FF0FA9">
        <w:rPr>
          <w:color w:val="FF0000"/>
        </w:rPr>
        <w:t>$_</w:t>
      </w:r>
      <w:r w:rsidR="00911F8B" w:rsidRPr="005F538A">
        <w:rPr>
          <w:color w:val="FF0000"/>
        </w:rPr>
        <w:t>___</w:t>
      </w:r>
      <w:r w:rsidR="00956DF1" w:rsidRPr="005F538A">
        <w:rPr>
          <w:color w:val="FF0000"/>
        </w:rPr>
        <w:t xml:space="preserve"> </w:t>
      </w:r>
      <w:r w:rsidR="00956DF1" w:rsidRPr="00FF0FA9">
        <w:t>per door</w:t>
      </w:r>
      <w:r w:rsidRPr="00FF0FA9">
        <w:t xml:space="preserve"> due and payable in equal monthly installments of </w:t>
      </w:r>
      <w:r w:rsidR="00911F8B" w:rsidRPr="00FF0FA9">
        <w:rPr>
          <w:color w:val="FF0000"/>
        </w:rPr>
        <w:t>$____</w:t>
      </w:r>
      <w:r w:rsidRPr="00FF0FA9">
        <w:t>, payable monthly, in advance.</w:t>
      </w:r>
    </w:p>
    <w:p w14:paraId="2D83ABDB" w14:textId="77777777" w:rsidR="00FF0FA9" w:rsidRPr="00FF0FA9" w:rsidRDefault="00FF0FA9" w:rsidP="00FF0FA9">
      <w:pPr>
        <w:autoSpaceDE w:val="0"/>
        <w:autoSpaceDN w:val="0"/>
        <w:adjustRightInd w:val="0"/>
        <w:spacing w:after="0" w:line="240" w:lineRule="auto"/>
        <w:jc w:val="both"/>
      </w:pPr>
    </w:p>
    <w:p w14:paraId="094B34C7" w14:textId="77777777" w:rsidR="00FF0FA9" w:rsidRPr="00C21247" w:rsidRDefault="00FF0FA9" w:rsidP="00FF0FA9">
      <w:pPr>
        <w:autoSpaceDE w:val="0"/>
        <w:autoSpaceDN w:val="0"/>
        <w:adjustRightInd w:val="0"/>
        <w:spacing w:after="0" w:line="240" w:lineRule="auto"/>
        <w:ind w:left="720"/>
        <w:jc w:val="both"/>
        <w:rPr>
          <w:rFonts w:ascii="Calibri" w:eastAsia="Times New Roman" w:hAnsi="Calibri" w:cs="Times New Roman"/>
          <w:b/>
          <w:bCs/>
        </w:rPr>
      </w:pPr>
      <w:r w:rsidRPr="00C21247">
        <w:rPr>
          <w:rFonts w:ascii="Calibri" w:eastAsia="Times New Roman" w:hAnsi="Calibri" w:cs="Times New Roman"/>
          <w:b/>
          <w:bCs/>
        </w:rPr>
        <w:t xml:space="preserve">4.02 </w:t>
      </w:r>
      <w:r w:rsidR="00174C7C" w:rsidRPr="00C21247">
        <w:rPr>
          <w:rFonts w:ascii="Calibri" w:eastAsia="Times New Roman" w:hAnsi="Calibri" w:cs="Times New Roman"/>
          <w:b/>
          <w:bCs/>
        </w:rPr>
        <w:t xml:space="preserve">Scope of Work:  </w:t>
      </w:r>
    </w:p>
    <w:p w14:paraId="6B8B2B9B" w14:textId="6EF6B358" w:rsidR="00FF0FA9" w:rsidRPr="00FF0FA9" w:rsidRDefault="00174C7C" w:rsidP="00FF0FA9">
      <w:pPr>
        <w:autoSpaceDE w:val="0"/>
        <w:autoSpaceDN w:val="0"/>
        <w:adjustRightInd w:val="0"/>
        <w:spacing w:after="0" w:line="240" w:lineRule="auto"/>
        <w:ind w:left="720"/>
        <w:jc w:val="both"/>
        <w:rPr>
          <w:rFonts w:ascii="Calibri" w:eastAsia="Times New Roman" w:hAnsi="Calibri" w:cs="Times New Roman"/>
        </w:rPr>
      </w:pPr>
      <w:r w:rsidRPr="00FF0FA9">
        <w:rPr>
          <w:rFonts w:ascii="Calibri" w:eastAsia="Times New Roman" w:hAnsi="Calibri" w:cs="Times New Roman"/>
        </w:rPr>
        <w:t xml:space="preserve">The firm will provide the following services: </w:t>
      </w:r>
    </w:p>
    <w:p w14:paraId="0139D019" w14:textId="77777777" w:rsidR="00FF0FA9"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FF0FA9">
        <w:rPr>
          <w:rFonts w:ascii="Calibri" w:eastAsia="Times New Roman" w:hAnsi="Calibri" w:cs="Times New Roman"/>
        </w:rPr>
        <w:t>Maintain Association membership roster.</w:t>
      </w:r>
      <w:r w:rsidR="00FF0FA9" w:rsidRPr="00FF0FA9">
        <w:rPr>
          <w:rFonts w:ascii="Calibri" w:eastAsia="Times New Roman" w:hAnsi="Calibri" w:cs="Times New Roman"/>
        </w:rPr>
        <w:t xml:space="preserve"> I</w:t>
      </w:r>
      <w:r w:rsidRPr="00FF0FA9">
        <w:rPr>
          <w:rFonts w:ascii="Calibri" w:eastAsia="Times New Roman" w:hAnsi="Calibri" w:cs="Times New Roman"/>
        </w:rPr>
        <w:t>nterface with title companies and closing agents for changes in unit ownership.</w:t>
      </w:r>
      <w:r w:rsidR="00FF0FA9" w:rsidRPr="00FF0FA9">
        <w:rPr>
          <w:rFonts w:ascii="Calibri" w:eastAsia="Times New Roman" w:hAnsi="Calibri" w:cs="Times New Roman"/>
        </w:rPr>
        <w:t xml:space="preserve"> </w:t>
      </w:r>
      <w:r w:rsidRPr="00FF0FA9">
        <w:rPr>
          <w:rFonts w:ascii="Calibri" w:eastAsia="Times New Roman" w:hAnsi="Calibri" w:cs="Times New Roman"/>
        </w:rPr>
        <w:t>Includes maintaining a list of absentee-owners (if any).</w:t>
      </w:r>
      <w:r w:rsidR="00FF0FA9" w:rsidRPr="00FF0FA9">
        <w:rPr>
          <w:rFonts w:ascii="Calibri" w:eastAsia="Times New Roman" w:hAnsi="Calibri" w:cs="Times New Roman"/>
        </w:rPr>
        <w:t xml:space="preserve"> </w:t>
      </w:r>
      <w:r w:rsidRPr="00FF0FA9">
        <w:rPr>
          <w:rFonts w:ascii="Calibri" w:eastAsia="Times New Roman" w:hAnsi="Calibri" w:cs="Times New Roman"/>
        </w:rPr>
        <w:t>Send welcome packets to new owners as needed.</w:t>
      </w:r>
    </w:p>
    <w:p w14:paraId="29D6A755" w14:textId="0E2E99F8" w:rsidR="00821C39" w:rsidRPr="00EC3534"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EC3534">
        <w:rPr>
          <w:rFonts w:ascii="Calibri" w:eastAsia="Times New Roman" w:hAnsi="Calibri" w:cs="Times New Roman"/>
        </w:rPr>
        <w:t>Collect all monthly/quarterly/yearly assessments and other monies due to the Association.</w:t>
      </w:r>
      <w:r w:rsidR="00FF0FA9" w:rsidRPr="00EC3534">
        <w:rPr>
          <w:rFonts w:ascii="Calibri" w:eastAsia="Times New Roman" w:hAnsi="Calibri" w:cs="Times New Roman"/>
        </w:rPr>
        <w:t xml:space="preserve"> </w:t>
      </w:r>
      <w:r w:rsidRPr="00EC3534">
        <w:rPr>
          <w:rFonts w:ascii="Calibri" w:eastAsia="Times New Roman" w:hAnsi="Calibri" w:cs="Times New Roman"/>
        </w:rPr>
        <w:t>Provide choice of monthly/quarterly/semi-annual/yearly billing</w:t>
      </w:r>
      <w:r w:rsidR="00FF0FA9" w:rsidRPr="00EC3534">
        <w:rPr>
          <w:rFonts w:ascii="Calibri" w:eastAsia="Times New Roman" w:hAnsi="Calibri" w:cs="Times New Roman"/>
        </w:rPr>
        <w:t xml:space="preserve">. </w:t>
      </w:r>
      <w:r w:rsidRPr="00EC3534">
        <w:rPr>
          <w:rFonts w:ascii="Calibri" w:eastAsia="Times New Roman" w:hAnsi="Calibri" w:cs="Times New Roman"/>
        </w:rPr>
        <w:t>Generate and email monthly statements for the Association.</w:t>
      </w:r>
      <w:r w:rsidR="00FF0FA9" w:rsidRPr="00EC3534">
        <w:rPr>
          <w:rFonts w:ascii="Calibri" w:eastAsia="Times New Roman" w:hAnsi="Calibri" w:cs="Times New Roman"/>
        </w:rPr>
        <w:t xml:space="preserve"> </w:t>
      </w:r>
      <w:r w:rsidRPr="00EC3534">
        <w:rPr>
          <w:rFonts w:ascii="Calibri" w:eastAsia="Times New Roman" w:hAnsi="Calibri" w:cs="Times New Roman"/>
        </w:rPr>
        <w:t>Prepare and mail statements of business owner accounts as required.</w:t>
      </w:r>
      <w:r w:rsidR="00FF0FA9" w:rsidRPr="00EC3534">
        <w:rPr>
          <w:rFonts w:ascii="Calibri" w:eastAsia="Times New Roman" w:hAnsi="Calibri" w:cs="Times New Roman"/>
        </w:rPr>
        <w:t xml:space="preserve"> </w:t>
      </w:r>
      <w:r w:rsidRPr="00EC3534">
        <w:rPr>
          <w:rFonts w:ascii="Calibri" w:eastAsia="Times New Roman" w:hAnsi="Calibri" w:cs="Times New Roman"/>
        </w:rPr>
        <w:t>Deposit all monies collected on behalf of the Association.</w:t>
      </w:r>
      <w:r w:rsidR="00FF0FA9" w:rsidRPr="00EC3534">
        <w:rPr>
          <w:rFonts w:ascii="Calibri" w:eastAsia="Times New Roman" w:hAnsi="Calibri" w:cs="Times New Roman"/>
        </w:rPr>
        <w:t xml:space="preserve"> </w:t>
      </w:r>
      <w:r w:rsidR="00EC3534" w:rsidRPr="00EC3534">
        <w:rPr>
          <w:rFonts w:ascii="Calibri" w:eastAsia="SymbolMT" w:hAnsi="Calibri" w:cs="Times New Roman"/>
          <w:bCs/>
        </w:rPr>
        <w:t xml:space="preserve">If requested, the firm will establish a relationship with the Association’s current financial institution and utilize bank services that may minimize the Association’s overall expenditures such as use of online banking. The firm will set up QuickBooks Online at the Association’s expense. </w:t>
      </w:r>
      <w:r w:rsidRPr="00EC3534">
        <w:rPr>
          <w:rFonts w:ascii="Calibri" w:eastAsia="Times New Roman" w:hAnsi="Calibri" w:cs="Times New Roman"/>
        </w:rPr>
        <w:t xml:space="preserve">Collection services, consisting of delinquent collection letters mailed at </w:t>
      </w:r>
      <w:proofErr w:type="gramStart"/>
      <w:r w:rsidRPr="00EC3534">
        <w:rPr>
          <w:rFonts w:ascii="Calibri" w:eastAsia="Times New Roman" w:hAnsi="Calibri" w:cs="Times New Roman"/>
        </w:rPr>
        <w:t>30</w:t>
      </w:r>
      <w:r w:rsidR="00FF0FA9" w:rsidRPr="00EC3534">
        <w:rPr>
          <w:rFonts w:ascii="Calibri" w:eastAsia="Times New Roman" w:hAnsi="Calibri" w:cs="Times New Roman"/>
        </w:rPr>
        <w:t xml:space="preserve"> </w:t>
      </w:r>
      <w:r w:rsidRPr="00EC3534">
        <w:rPr>
          <w:rFonts w:ascii="Calibri" w:eastAsia="Times New Roman" w:hAnsi="Calibri" w:cs="Times New Roman"/>
        </w:rPr>
        <w:t>and 60</w:t>
      </w:r>
      <w:r w:rsidR="00FF0FA9" w:rsidRPr="00EC3534">
        <w:rPr>
          <w:rFonts w:ascii="Calibri" w:eastAsia="Times New Roman" w:hAnsi="Calibri" w:cs="Times New Roman"/>
        </w:rPr>
        <w:t xml:space="preserve"> </w:t>
      </w:r>
      <w:r w:rsidRPr="00EC3534">
        <w:rPr>
          <w:rFonts w:ascii="Calibri" w:eastAsia="Times New Roman" w:hAnsi="Calibri" w:cs="Times New Roman"/>
        </w:rPr>
        <w:t>day</w:t>
      </w:r>
      <w:proofErr w:type="gramEnd"/>
      <w:r w:rsidRPr="00EC3534">
        <w:rPr>
          <w:rFonts w:ascii="Calibri" w:eastAsia="Times New Roman" w:hAnsi="Calibri" w:cs="Times New Roman"/>
        </w:rPr>
        <w:t xml:space="preserve"> intervals, and telephone collection calls as needed.</w:t>
      </w:r>
    </w:p>
    <w:p w14:paraId="1F65F5C7" w14:textId="6197DF09" w:rsidR="006F0943" w:rsidRP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Pay all expenses for the operation and management of the property from the Association’s funds.</w:t>
      </w:r>
    </w:p>
    <w:p w14:paraId="521A0A33" w14:textId="69000D5D" w:rsidR="00821C39" w:rsidRPr="006F0943"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Prepare and maintain records of all income and expenses related to the Association.</w:t>
      </w:r>
      <w:r w:rsidRPr="006F0943">
        <w:rPr>
          <w:rFonts w:ascii="Calibri" w:eastAsia="Times New Roman" w:hAnsi="Calibri" w:cs="Times New Roman"/>
        </w:rPr>
        <w:t xml:space="preserve"> Submit a monthly statement of receipts and disbursements for the preceding month, including a statement of the bank balances and reconciliation (if a separate demand account is used).</w:t>
      </w:r>
    </w:p>
    <w:p w14:paraId="39091AB6" w14:textId="77777777" w:rsidR="006F0943"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Prior to the beginning of each fiscal year, assist in preparation of the annual budget.</w:t>
      </w:r>
    </w:p>
    <w:p w14:paraId="50A2991C" w14:textId="77777777" w:rsidR="006F0943"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At the end of each fiscal year, submit an annual report of all income and expenses related to the Association to the Board.</w:t>
      </w:r>
      <w:r w:rsidR="00FF0FA9" w:rsidRPr="00821C39">
        <w:rPr>
          <w:rFonts w:ascii="Calibri" w:eastAsia="Times New Roman" w:hAnsi="Calibri" w:cs="Times New Roman"/>
        </w:rPr>
        <w:t xml:space="preserve"> </w:t>
      </w:r>
    </w:p>
    <w:p w14:paraId="1D446682" w14:textId="2D527D6D" w:rsidR="00821C39" w:rsidRDefault="00FF0FA9"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Work with the Association’s tax accountant to prepare the annual Association Tax Returns, and yearly audits.</w:t>
      </w:r>
    </w:p>
    <w:p w14:paraId="284683B7" w14:textId="77777777" w:rsidR="00821C39"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Work with the Association’s insurance company to insure appropriate and consistent insurance coverage.</w:t>
      </w:r>
    </w:p>
    <w:p w14:paraId="7270879C" w14:textId="77777777" w:rsidR="006F0943" w:rsidRDefault="00FF0FA9"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lastRenderedPageBreak/>
        <w:t>Secure competitive bids from vendors or sub-contractors as requested.</w:t>
      </w:r>
    </w:p>
    <w:p w14:paraId="03908ECD" w14:textId="77777777" w:rsidR="006F0943" w:rsidRDefault="00174C7C"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Arrange for needed repairs or improvements to be made to the Association’s common areas as requested by the Board.</w:t>
      </w:r>
      <w:r w:rsidR="00EC3534" w:rsidRPr="00EC3534">
        <w:rPr>
          <w:rFonts w:ascii="Calibri" w:eastAsia="Times New Roman" w:hAnsi="Calibri" w:cs="Times New Roman"/>
        </w:rPr>
        <w:t xml:space="preserve"> </w:t>
      </w:r>
    </w:p>
    <w:p w14:paraId="61710CFE" w14:textId="6739D770" w:rsid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Act as a Control Center for calls related to the Association.</w:t>
      </w:r>
    </w:p>
    <w:p w14:paraId="04C7EDB3" w14:textId="5C5F54C1" w:rsid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Attend the annual meeting for the Association (yearly) if requested.</w:t>
      </w:r>
    </w:p>
    <w:p w14:paraId="50434947" w14:textId="16646184" w:rsid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Attend 2 Board meetings for the Association (bi-annually).</w:t>
      </w:r>
    </w:p>
    <w:p w14:paraId="34B8311A" w14:textId="5C1920C7" w:rsid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Covenant enforcement as per the Association’s governing documents.</w:t>
      </w:r>
      <w:r w:rsidRPr="006F0943">
        <w:rPr>
          <w:rFonts w:ascii="Calibri" w:eastAsia="Times New Roman" w:hAnsi="Calibri" w:cs="Times New Roman"/>
        </w:rPr>
        <w:t xml:space="preserve"> </w:t>
      </w:r>
      <w:r w:rsidRPr="00821C39">
        <w:rPr>
          <w:rFonts w:ascii="Calibri" w:eastAsia="Times New Roman" w:hAnsi="Calibri" w:cs="Times New Roman"/>
        </w:rPr>
        <w:t>Perform monthly maintenance inspections.</w:t>
      </w:r>
      <w:r w:rsidRPr="006F0943">
        <w:rPr>
          <w:rFonts w:ascii="Calibri" w:eastAsia="Times New Roman" w:hAnsi="Calibri" w:cs="Times New Roman"/>
        </w:rPr>
        <w:t xml:space="preserve"> </w:t>
      </w:r>
      <w:r w:rsidRPr="00821C39">
        <w:rPr>
          <w:rFonts w:ascii="Calibri" w:eastAsia="Times New Roman" w:hAnsi="Calibri" w:cs="Times New Roman"/>
        </w:rPr>
        <w:t>Generate violation letters.</w:t>
      </w:r>
      <w:r w:rsidRPr="006F0943">
        <w:rPr>
          <w:rFonts w:ascii="Calibri" w:eastAsia="Times New Roman" w:hAnsi="Calibri" w:cs="Times New Roman"/>
        </w:rPr>
        <w:t xml:space="preserve"> </w:t>
      </w:r>
      <w:r w:rsidRPr="00821C39">
        <w:rPr>
          <w:rFonts w:ascii="Calibri" w:eastAsia="Times New Roman" w:hAnsi="Calibri" w:cs="Times New Roman"/>
        </w:rPr>
        <w:t xml:space="preserve">Escalation of violations, including telephone or personal visit follow up. Generate fines as needed. </w:t>
      </w:r>
    </w:p>
    <w:p w14:paraId="08DA01B9" w14:textId="77777777" w:rsidR="006F0943" w:rsidRDefault="006F0943" w:rsidP="006F0943">
      <w:pPr>
        <w:pStyle w:val="ListParagraph"/>
        <w:numPr>
          <w:ilvl w:val="0"/>
          <w:numId w:val="7"/>
        </w:numPr>
        <w:autoSpaceDE w:val="0"/>
        <w:autoSpaceDN w:val="0"/>
        <w:adjustRightInd w:val="0"/>
        <w:spacing w:after="0" w:line="240" w:lineRule="auto"/>
        <w:jc w:val="both"/>
        <w:rPr>
          <w:rFonts w:ascii="Calibri" w:eastAsia="Times New Roman" w:hAnsi="Calibri" w:cs="Times New Roman"/>
        </w:rPr>
      </w:pPr>
      <w:r w:rsidRPr="00821C39">
        <w:rPr>
          <w:rFonts w:ascii="Calibri" w:eastAsia="Times New Roman" w:hAnsi="Calibri" w:cs="Times New Roman"/>
        </w:rPr>
        <w:t>Provide other optional services as requested.</w:t>
      </w:r>
    </w:p>
    <w:p w14:paraId="438298C0" w14:textId="77777777" w:rsidR="003B7B75" w:rsidRDefault="003B7B75" w:rsidP="003B7B75">
      <w:pPr>
        <w:autoSpaceDE w:val="0"/>
        <w:autoSpaceDN w:val="0"/>
        <w:adjustRightInd w:val="0"/>
        <w:spacing w:after="0" w:line="240" w:lineRule="auto"/>
        <w:ind w:firstLine="720"/>
        <w:jc w:val="both"/>
        <w:rPr>
          <w:rFonts w:ascii="Calibri" w:eastAsia="Times New Roman" w:hAnsi="Calibri" w:cs="Times New Roman"/>
          <w:b/>
          <w:bCs/>
        </w:rPr>
      </w:pPr>
    </w:p>
    <w:p w14:paraId="30501114" w14:textId="1DDD07D8" w:rsidR="006F0943" w:rsidRPr="006F0943" w:rsidRDefault="006F0943" w:rsidP="003B7B75">
      <w:pPr>
        <w:autoSpaceDE w:val="0"/>
        <w:autoSpaceDN w:val="0"/>
        <w:adjustRightInd w:val="0"/>
        <w:spacing w:after="0" w:line="240" w:lineRule="auto"/>
        <w:ind w:firstLine="720"/>
        <w:jc w:val="both"/>
        <w:rPr>
          <w:rFonts w:ascii="Calibri" w:eastAsia="Times New Roman" w:hAnsi="Calibri" w:cs="Times New Roman"/>
          <w:b/>
          <w:bCs/>
        </w:rPr>
      </w:pPr>
      <w:r w:rsidRPr="006F0943">
        <w:rPr>
          <w:rFonts w:ascii="Calibri" w:eastAsia="Times New Roman" w:hAnsi="Calibri" w:cs="Times New Roman"/>
          <w:b/>
          <w:bCs/>
        </w:rPr>
        <w:t xml:space="preserve">4.03 Project Management </w:t>
      </w:r>
    </w:p>
    <w:p w14:paraId="76F8C067" w14:textId="058AB8F5" w:rsidR="006F0943" w:rsidRPr="006F0943" w:rsidRDefault="006F0943" w:rsidP="003B7B75">
      <w:pPr>
        <w:autoSpaceDE w:val="0"/>
        <w:autoSpaceDN w:val="0"/>
        <w:adjustRightInd w:val="0"/>
        <w:spacing w:after="0" w:line="240" w:lineRule="auto"/>
        <w:ind w:left="720"/>
        <w:jc w:val="both"/>
        <w:rPr>
          <w:rFonts w:ascii="Calibri" w:eastAsia="Times New Roman" w:hAnsi="Calibri" w:cs="Times New Roman"/>
        </w:rPr>
      </w:pPr>
      <w:r w:rsidRPr="006F0943">
        <w:rPr>
          <w:rFonts w:ascii="Calibri" w:eastAsia="Times New Roman" w:hAnsi="Calibri" w:cs="Times New Roman"/>
        </w:rPr>
        <w:t xml:space="preserve">The </w:t>
      </w:r>
      <w:r w:rsidR="003B7B75">
        <w:rPr>
          <w:rFonts w:ascii="Calibri" w:eastAsia="Times New Roman" w:hAnsi="Calibri" w:cs="Times New Roman"/>
        </w:rPr>
        <w:t>Firm</w:t>
      </w:r>
      <w:r w:rsidRPr="006F0943">
        <w:rPr>
          <w:rFonts w:ascii="Calibri" w:eastAsia="Times New Roman" w:hAnsi="Calibri" w:cs="Times New Roman"/>
        </w:rPr>
        <w:t xml:space="preserve"> will provide management of capital expenditure projects including, vendor selection and project completion.   </w:t>
      </w:r>
    </w:p>
    <w:p w14:paraId="796FC73E" w14:textId="77777777" w:rsidR="003B7B75" w:rsidRDefault="003B7B75" w:rsidP="003B7B75">
      <w:pPr>
        <w:autoSpaceDE w:val="0"/>
        <w:autoSpaceDN w:val="0"/>
        <w:adjustRightInd w:val="0"/>
        <w:spacing w:after="0" w:line="240" w:lineRule="auto"/>
        <w:jc w:val="both"/>
        <w:rPr>
          <w:rFonts w:ascii="Calibri" w:eastAsia="Times New Roman" w:hAnsi="Calibri" w:cs="Times New Roman"/>
          <w:b/>
          <w:bCs/>
        </w:rPr>
      </w:pPr>
    </w:p>
    <w:p w14:paraId="2FE5EC38" w14:textId="1E051D8A" w:rsidR="003B7B75" w:rsidRPr="003B7B75" w:rsidRDefault="003B7B75" w:rsidP="003B7B75">
      <w:pPr>
        <w:autoSpaceDE w:val="0"/>
        <w:autoSpaceDN w:val="0"/>
        <w:adjustRightInd w:val="0"/>
        <w:spacing w:after="0" w:line="240" w:lineRule="auto"/>
        <w:ind w:firstLine="720"/>
        <w:jc w:val="both"/>
        <w:rPr>
          <w:rFonts w:ascii="Calibri" w:eastAsia="Times New Roman" w:hAnsi="Calibri" w:cs="Times New Roman"/>
          <w:sz w:val="24"/>
          <w:szCs w:val="24"/>
        </w:rPr>
      </w:pPr>
      <w:r w:rsidRPr="003B7B75">
        <w:rPr>
          <w:rFonts w:ascii="Calibri" w:eastAsia="Times New Roman" w:hAnsi="Calibri" w:cs="Times New Roman"/>
          <w:b/>
          <w:bCs/>
        </w:rPr>
        <w:t xml:space="preserve">4.04 Banking </w:t>
      </w:r>
      <w:r w:rsidRPr="003B7B75">
        <w:rPr>
          <w:rFonts w:ascii="Calibri" w:eastAsia="Times New Roman" w:hAnsi="Calibri" w:cs="Times New Roman"/>
        </w:rPr>
        <w:t xml:space="preserve"> </w:t>
      </w:r>
    </w:p>
    <w:p w14:paraId="216B63F2" w14:textId="0D9E2589" w:rsidR="003B7B75" w:rsidRPr="003B7B75" w:rsidRDefault="003B7B75" w:rsidP="003B7B75">
      <w:pPr>
        <w:autoSpaceDE w:val="0"/>
        <w:autoSpaceDN w:val="0"/>
        <w:adjustRightInd w:val="0"/>
        <w:spacing w:after="0" w:line="240" w:lineRule="auto"/>
        <w:ind w:left="720"/>
        <w:jc w:val="both"/>
        <w:rPr>
          <w:rFonts w:ascii="Calibri" w:eastAsia="Times New Roman" w:hAnsi="Calibri" w:cs="Times New Roman"/>
        </w:rPr>
      </w:pPr>
      <w:r w:rsidRPr="003B7B75">
        <w:rPr>
          <w:rFonts w:ascii="Calibri" w:eastAsia="Times New Roman" w:hAnsi="Calibri" w:cs="Times New Roman"/>
        </w:rPr>
        <w:t>I</w:t>
      </w:r>
      <w:r>
        <w:rPr>
          <w:rFonts w:ascii="Calibri" w:eastAsia="Times New Roman" w:hAnsi="Calibri" w:cs="Times New Roman"/>
        </w:rPr>
        <w:t>f requested, the Firm will establish a relationship with the Association’s current f</w:t>
      </w:r>
      <w:r w:rsidRPr="00174C7C">
        <w:rPr>
          <w:rFonts w:ascii="Calibri" w:eastAsia="SymbolMT" w:hAnsi="Calibri" w:cs="Times New Roman"/>
          <w:bCs/>
        </w:rPr>
        <w:t xml:space="preserve">inancial institution and utilize bank services that may minimize the Association’s overall expenditures such as use of online banking. The firm will set up QuickBooks Online at the Association’s expense. </w:t>
      </w:r>
      <w:r>
        <w:rPr>
          <w:rFonts w:ascii="Calibri" w:eastAsia="Times New Roman" w:hAnsi="Calibri" w:cs="Times New Roman"/>
        </w:rPr>
        <w:t xml:space="preserve"> </w:t>
      </w:r>
      <w:r w:rsidRPr="003B7B75">
        <w:rPr>
          <w:rFonts w:ascii="Calibri" w:eastAsia="Times New Roman" w:hAnsi="Calibri" w:cs="Times New Roman"/>
        </w:rPr>
        <w:t xml:space="preserve"> </w:t>
      </w:r>
    </w:p>
    <w:p w14:paraId="78674700" w14:textId="77777777" w:rsidR="003B7B75" w:rsidRDefault="003B7B75" w:rsidP="00EC3534">
      <w:pPr>
        <w:pStyle w:val="ListParagraph"/>
        <w:autoSpaceDE w:val="0"/>
        <w:autoSpaceDN w:val="0"/>
        <w:adjustRightInd w:val="0"/>
        <w:spacing w:after="0" w:line="240" w:lineRule="auto"/>
        <w:ind w:left="765"/>
        <w:jc w:val="both"/>
        <w:rPr>
          <w:rFonts w:ascii="Calibri" w:eastAsia="Times New Roman" w:hAnsi="Calibri" w:cs="Times New Roman"/>
        </w:rPr>
      </w:pPr>
    </w:p>
    <w:p w14:paraId="31133ADA" w14:textId="718D005A" w:rsidR="00EC3534" w:rsidRPr="00C21247" w:rsidRDefault="00EC3534" w:rsidP="00C21247">
      <w:pPr>
        <w:pStyle w:val="ListParagraph"/>
        <w:autoSpaceDE w:val="0"/>
        <w:autoSpaceDN w:val="0"/>
        <w:adjustRightInd w:val="0"/>
        <w:spacing w:after="0" w:line="240" w:lineRule="auto"/>
        <w:jc w:val="both"/>
        <w:rPr>
          <w:rFonts w:ascii="Calibri" w:eastAsia="Times New Roman" w:hAnsi="Calibri" w:cs="Times New Roman"/>
          <w:sz w:val="24"/>
          <w:szCs w:val="24"/>
        </w:rPr>
      </w:pPr>
      <w:r w:rsidRPr="00C21247">
        <w:rPr>
          <w:rFonts w:ascii="Calibri" w:eastAsia="Times New Roman" w:hAnsi="Calibri" w:cs="Times New Roman"/>
          <w:b/>
          <w:bCs/>
        </w:rPr>
        <w:t>4.0</w:t>
      </w:r>
      <w:r w:rsidR="003B7B75">
        <w:rPr>
          <w:rFonts w:ascii="Calibri" w:eastAsia="Times New Roman" w:hAnsi="Calibri" w:cs="Times New Roman"/>
          <w:b/>
          <w:bCs/>
        </w:rPr>
        <w:t>5</w:t>
      </w:r>
      <w:r w:rsidRPr="00C21247">
        <w:rPr>
          <w:rFonts w:ascii="Calibri" w:eastAsia="Times New Roman" w:hAnsi="Calibri" w:cs="Times New Roman"/>
          <w:b/>
          <w:bCs/>
        </w:rPr>
        <w:t xml:space="preserve"> Service Price</w:t>
      </w:r>
      <w:r w:rsidR="00C21247" w:rsidRPr="00C21247">
        <w:rPr>
          <w:rFonts w:ascii="Calibri" w:eastAsia="Times New Roman" w:hAnsi="Calibri" w:cs="Times New Roman"/>
          <w:b/>
          <w:bCs/>
        </w:rPr>
        <w:t>s</w:t>
      </w:r>
      <w:r w:rsidRPr="00C21247">
        <w:rPr>
          <w:rFonts w:ascii="Calibri" w:eastAsia="Times New Roman" w:hAnsi="Calibri" w:cs="Times New Roman"/>
          <w:b/>
          <w:bCs/>
        </w:rPr>
        <w:t xml:space="preserve"> and Fees</w:t>
      </w:r>
      <w:r w:rsidR="00C21247" w:rsidRPr="00C21247">
        <w:rPr>
          <w:rFonts w:ascii="Calibri" w:eastAsia="Times New Roman" w:hAnsi="Calibri" w:cs="Times New Roman"/>
          <w:b/>
          <w:bCs/>
        </w:rPr>
        <w:t>:</w:t>
      </w:r>
      <w:r w:rsidRPr="00C21247">
        <w:rPr>
          <w:rFonts w:ascii="Calibri" w:eastAsia="Times New Roman" w:hAnsi="Calibri" w:cs="Times New Roman"/>
          <w:b/>
          <w:bCs/>
        </w:rPr>
        <w:t xml:space="preserve"> </w:t>
      </w:r>
      <w:r w:rsidRPr="00C21247">
        <w:rPr>
          <w:rFonts w:ascii="Calibri" w:eastAsia="Times New Roman" w:hAnsi="Calibri" w:cs="Times New Roman"/>
        </w:rPr>
        <w:t xml:space="preserve"> </w:t>
      </w:r>
    </w:p>
    <w:p w14:paraId="2656E5AD" w14:textId="77777777" w:rsidR="003B7B75" w:rsidRPr="003B7B75" w:rsidRDefault="003B7B75" w:rsidP="003B7B75">
      <w:pPr>
        <w:autoSpaceDE w:val="0"/>
        <w:autoSpaceDN w:val="0"/>
        <w:adjustRightInd w:val="0"/>
        <w:spacing w:after="0" w:line="240" w:lineRule="auto"/>
        <w:ind w:left="720" w:firstLine="720"/>
        <w:jc w:val="both"/>
        <w:rPr>
          <w:rFonts w:ascii="Calibri" w:eastAsia="Times New Roman" w:hAnsi="Calibri" w:cs="Times New Roman"/>
          <w:b/>
          <w:bCs/>
        </w:rPr>
      </w:pPr>
      <w:r w:rsidRPr="003B7B75">
        <w:rPr>
          <w:rFonts w:ascii="Calibri" w:eastAsia="Times New Roman" w:hAnsi="Calibri" w:cs="Times New Roman"/>
          <w:b/>
          <w:bCs/>
        </w:rPr>
        <w:t>Management Services Price</w:t>
      </w:r>
    </w:p>
    <w:p w14:paraId="7DCDDEC0" w14:textId="6B93F625" w:rsidR="00174C7C" w:rsidRPr="005F538A" w:rsidRDefault="00174C7C" w:rsidP="003B7B75">
      <w:pPr>
        <w:autoSpaceDE w:val="0"/>
        <w:autoSpaceDN w:val="0"/>
        <w:adjustRightInd w:val="0"/>
        <w:spacing w:after="0" w:line="240" w:lineRule="auto"/>
        <w:ind w:left="720" w:firstLine="720"/>
        <w:jc w:val="both"/>
        <w:rPr>
          <w:rFonts w:ascii="Calibri" w:eastAsia="Times New Roman" w:hAnsi="Calibri" w:cs="Times New Roman"/>
          <w:b/>
          <w:bCs/>
          <w:color w:val="FF0000"/>
        </w:rPr>
      </w:pPr>
      <w:r w:rsidRPr="00174C7C">
        <w:rPr>
          <w:rFonts w:ascii="Calibri" w:eastAsia="Times New Roman" w:hAnsi="Calibri" w:cs="Times New Roman"/>
        </w:rPr>
        <w:t xml:space="preserve">Monthly Management Fees </w:t>
      </w:r>
      <w:r w:rsidRPr="00174C7C">
        <w:rPr>
          <w:rFonts w:ascii="Calibri" w:eastAsia="Times New Roman" w:hAnsi="Calibri" w:cs="Times New Roman"/>
        </w:rPr>
        <w:tab/>
      </w:r>
      <w:r w:rsidRPr="00174C7C">
        <w:rPr>
          <w:rFonts w:ascii="Calibri" w:eastAsia="Times New Roman" w:hAnsi="Calibri" w:cs="Times New Roman"/>
          <w:color w:val="FF0000"/>
        </w:rPr>
        <w:tab/>
      </w:r>
      <w:r w:rsidRPr="00174C7C">
        <w:rPr>
          <w:rFonts w:ascii="Calibri" w:eastAsia="Times New Roman" w:hAnsi="Calibri" w:cs="Times New Roman"/>
          <w:color w:val="FF0000"/>
        </w:rPr>
        <w:tab/>
      </w:r>
      <w:r w:rsidRPr="00174C7C">
        <w:rPr>
          <w:rFonts w:ascii="Calibri" w:eastAsia="Times New Roman" w:hAnsi="Calibri" w:cs="Times New Roman"/>
          <w:color w:val="FF0000"/>
        </w:rPr>
        <w:tab/>
      </w:r>
      <w:r w:rsidR="005F538A">
        <w:rPr>
          <w:rFonts w:ascii="Calibri" w:eastAsia="Times New Roman" w:hAnsi="Calibri" w:cs="Times New Roman"/>
          <w:color w:val="FF0000"/>
        </w:rPr>
        <w:t>$____</w:t>
      </w:r>
      <w:r w:rsidRPr="005F538A">
        <w:rPr>
          <w:rFonts w:ascii="Calibri" w:eastAsia="Times New Roman" w:hAnsi="Calibri" w:cs="Times New Roman"/>
          <w:color w:val="FF0000"/>
        </w:rPr>
        <w:t xml:space="preserve"> per single family home</w:t>
      </w:r>
    </w:p>
    <w:p w14:paraId="511DA3F6" w14:textId="77777777" w:rsidR="003B7B75" w:rsidRDefault="003B7B75" w:rsidP="00EC3534">
      <w:pPr>
        <w:autoSpaceDE w:val="0"/>
        <w:autoSpaceDN w:val="0"/>
        <w:adjustRightInd w:val="0"/>
        <w:spacing w:after="0" w:line="240" w:lineRule="auto"/>
        <w:ind w:firstLine="720"/>
        <w:jc w:val="both"/>
        <w:rPr>
          <w:rFonts w:ascii="Calibri" w:eastAsia="Times New Roman" w:hAnsi="Calibri" w:cs="Times New Roman"/>
        </w:rPr>
      </w:pPr>
    </w:p>
    <w:p w14:paraId="666478D8" w14:textId="77777777" w:rsidR="003B7B75" w:rsidRPr="003B7B75" w:rsidRDefault="00174C7C" w:rsidP="003B7B75">
      <w:pPr>
        <w:autoSpaceDE w:val="0"/>
        <w:autoSpaceDN w:val="0"/>
        <w:adjustRightInd w:val="0"/>
        <w:spacing w:after="0" w:line="240" w:lineRule="auto"/>
        <w:ind w:left="720" w:firstLine="720"/>
        <w:jc w:val="both"/>
        <w:rPr>
          <w:rFonts w:ascii="Calibri" w:eastAsia="Times New Roman" w:hAnsi="Calibri" w:cs="Times New Roman"/>
          <w:b/>
          <w:bCs/>
        </w:rPr>
      </w:pPr>
      <w:r w:rsidRPr="003B7B75">
        <w:rPr>
          <w:rFonts w:ascii="Calibri" w:eastAsia="Times New Roman" w:hAnsi="Calibri" w:cs="Times New Roman"/>
          <w:b/>
          <w:bCs/>
        </w:rPr>
        <w:t>One-Time Fee</w:t>
      </w:r>
      <w:r w:rsidR="003B7B75" w:rsidRPr="003B7B75">
        <w:rPr>
          <w:rFonts w:ascii="Calibri" w:eastAsia="Times New Roman" w:hAnsi="Calibri" w:cs="Times New Roman"/>
          <w:b/>
          <w:bCs/>
        </w:rPr>
        <w:t>s</w:t>
      </w:r>
    </w:p>
    <w:p w14:paraId="1092D37F" w14:textId="4BC31EB1" w:rsidR="00174C7C" w:rsidRPr="00C21247" w:rsidRDefault="00EC3534" w:rsidP="003B7B75">
      <w:pPr>
        <w:autoSpaceDE w:val="0"/>
        <w:autoSpaceDN w:val="0"/>
        <w:adjustRightInd w:val="0"/>
        <w:spacing w:after="0" w:line="240" w:lineRule="auto"/>
        <w:ind w:left="720" w:firstLine="720"/>
        <w:jc w:val="both"/>
        <w:rPr>
          <w:rFonts w:ascii="Calibri" w:eastAsia="Times New Roman" w:hAnsi="Calibri" w:cs="Times New Roman"/>
        </w:rPr>
      </w:pPr>
      <w:r w:rsidRPr="00C21247">
        <w:rPr>
          <w:rFonts w:ascii="Calibri" w:eastAsia="Times New Roman" w:hAnsi="Calibri" w:cs="Times New Roman"/>
        </w:rPr>
        <w:t>Setup/Conversion</w:t>
      </w:r>
      <w:r w:rsidRPr="00C21247">
        <w:rPr>
          <w:rFonts w:ascii="Calibri" w:eastAsia="Times New Roman" w:hAnsi="Calibri" w:cs="Times New Roman"/>
        </w:rPr>
        <w:tab/>
      </w:r>
      <w:r w:rsidRPr="00C21247">
        <w:rPr>
          <w:rFonts w:ascii="Calibri" w:eastAsia="Times New Roman" w:hAnsi="Calibri" w:cs="Times New Roman"/>
        </w:rPr>
        <w:tab/>
      </w:r>
      <w:r w:rsidRPr="00C21247">
        <w:rPr>
          <w:rFonts w:ascii="Calibri" w:eastAsia="Times New Roman" w:hAnsi="Calibri" w:cs="Times New Roman"/>
        </w:rPr>
        <w:tab/>
      </w:r>
      <w:r w:rsidR="003B7B75">
        <w:rPr>
          <w:rFonts w:ascii="Calibri" w:eastAsia="Times New Roman" w:hAnsi="Calibri" w:cs="Times New Roman"/>
        </w:rPr>
        <w:tab/>
      </w:r>
      <w:r w:rsidR="003B7B75">
        <w:rPr>
          <w:rFonts w:ascii="Calibri" w:eastAsia="Times New Roman" w:hAnsi="Calibri" w:cs="Times New Roman"/>
        </w:rPr>
        <w:tab/>
      </w:r>
      <w:r w:rsidRPr="00C21247">
        <w:rPr>
          <w:rFonts w:ascii="Calibri" w:eastAsia="Times New Roman" w:hAnsi="Calibri" w:cs="Times New Roman"/>
        </w:rPr>
        <w:t>$250.00</w:t>
      </w:r>
    </w:p>
    <w:p w14:paraId="3B5D6BBC" w14:textId="77777777" w:rsidR="003B7B75" w:rsidRDefault="003B7B75" w:rsidP="00EC3534">
      <w:pPr>
        <w:autoSpaceDE w:val="0"/>
        <w:autoSpaceDN w:val="0"/>
        <w:adjustRightInd w:val="0"/>
        <w:spacing w:after="0" w:line="240" w:lineRule="auto"/>
        <w:ind w:firstLine="720"/>
        <w:jc w:val="both"/>
        <w:rPr>
          <w:rFonts w:ascii="Calibri" w:eastAsia="Times New Roman" w:hAnsi="Calibri" w:cs="Times New Roman"/>
        </w:rPr>
      </w:pPr>
    </w:p>
    <w:p w14:paraId="77FECF5A" w14:textId="31BB326E" w:rsidR="003B7B75" w:rsidRPr="003B7B75" w:rsidRDefault="003B7B75" w:rsidP="003B7B75">
      <w:pPr>
        <w:autoSpaceDE w:val="0"/>
        <w:autoSpaceDN w:val="0"/>
        <w:adjustRightInd w:val="0"/>
        <w:spacing w:after="0" w:line="240" w:lineRule="auto"/>
        <w:ind w:left="720" w:firstLine="720"/>
        <w:jc w:val="both"/>
        <w:rPr>
          <w:rFonts w:ascii="Calibri" w:eastAsia="Times New Roman" w:hAnsi="Calibri" w:cs="Times New Roman"/>
          <w:b/>
          <w:bCs/>
        </w:rPr>
      </w:pPr>
      <w:r w:rsidRPr="003B7B75">
        <w:rPr>
          <w:rFonts w:ascii="Calibri" w:eastAsia="Times New Roman" w:hAnsi="Calibri" w:cs="Times New Roman"/>
          <w:b/>
          <w:bCs/>
        </w:rPr>
        <w:t>Ongoing Monthly Costs</w:t>
      </w:r>
    </w:p>
    <w:p w14:paraId="22892585" w14:textId="04F82629" w:rsidR="00174C7C" w:rsidRPr="00174C7C" w:rsidRDefault="00EC3534" w:rsidP="003B7B75">
      <w:pPr>
        <w:autoSpaceDE w:val="0"/>
        <w:autoSpaceDN w:val="0"/>
        <w:adjustRightInd w:val="0"/>
        <w:spacing w:after="0" w:line="240" w:lineRule="auto"/>
        <w:ind w:left="720" w:firstLine="720"/>
        <w:jc w:val="both"/>
        <w:rPr>
          <w:rFonts w:ascii="Calibri" w:eastAsia="Times New Roman" w:hAnsi="Calibri" w:cs="Times New Roman"/>
          <w:b/>
          <w:bCs/>
        </w:rPr>
      </w:pPr>
      <w:r w:rsidRPr="00C21247">
        <w:rPr>
          <w:rFonts w:ascii="Calibri" w:eastAsia="Times New Roman" w:hAnsi="Calibri" w:cs="Times New Roman"/>
        </w:rPr>
        <w:t>Statements</w:t>
      </w:r>
      <w:r w:rsidRPr="00174C7C">
        <w:rPr>
          <w:rFonts w:ascii="Calibri" w:eastAsia="Times New Roman" w:hAnsi="Calibri" w:cs="Times New Roman"/>
        </w:rPr>
        <w:t xml:space="preserve">, supplies &amp; Postage </w:t>
      </w:r>
      <w:r w:rsidR="003B7B75">
        <w:rPr>
          <w:rFonts w:ascii="Calibri" w:eastAsia="Times New Roman" w:hAnsi="Calibri" w:cs="Times New Roman"/>
        </w:rPr>
        <w:tab/>
      </w:r>
      <w:r w:rsidR="003B7B75">
        <w:rPr>
          <w:rFonts w:ascii="Calibri" w:eastAsia="Times New Roman" w:hAnsi="Calibri" w:cs="Times New Roman"/>
        </w:rPr>
        <w:tab/>
      </w:r>
      <w:r w:rsidR="003B7B75">
        <w:rPr>
          <w:rFonts w:ascii="Calibri" w:eastAsia="Times New Roman" w:hAnsi="Calibri" w:cs="Times New Roman"/>
        </w:rPr>
        <w:tab/>
      </w:r>
      <w:r w:rsidR="003B7B75">
        <w:rPr>
          <w:rFonts w:ascii="Calibri" w:eastAsia="Times New Roman" w:hAnsi="Calibri" w:cs="Times New Roman"/>
        </w:rPr>
        <w:tab/>
      </w:r>
      <w:r w:rsidRPr="00174C7C">
        <w:rPr>
          <w:rFonts w:ascii="Calibri" w:eastAsia="Times New Roman" w:hAnsi="Calibri" w:cs="Times New Roman"/>
        </w:rPr>
        <w:t>Billed at cost</w:t>
      </w:r>
      <w:r w:rsidRPr="00174C7C">
        <w:rPr>
          <w:rFonts w:ascii="Calibri" w:eastAsia="Times New Roman" w:hAnsi="Calibri" w:cs="Times New Roman"/>
        </w:rPr>
        <w:tab/>
      </w:r>
    </w:p>
    <w:p w14:paraId="29F64793" w14:textId="77777777" w:rsidR="00EC3534" w:rsidRPr="00C21247" w:rsidRDefault="00174C7C" w:rsidP="003B7B75">
      <w:pPr>
        <w:autoSpaceDE w:val="0"/>
        <w:autoSpaceDN w:val="0"/>
        <w:adjustRightInd w:val="0"/>
        <w:spacing w:after="0" w:line="240" w:lineRule="auto"/>
        <w:ind w:left="720"/>
        <w:jc w:val="both"/>
        <w:rPr>
          <w:rFonts w:ascii="Calibri" w:eastAsia="Times New Roman" w:hAnsi="Calibri" w:cs="Times New Roman"/>
          <w:sz w:val="8"/>
          <w:szCs w:val="8"/>
        </w:rPr>
      </w:pPr>
      <w:r w:rsidRPr="00C21247">
        <w:rPr>
          <w:rFonts w:ascii="Calibri" w:eastAsia="Times New Roman" w:hAnsi="Calibri" w:cs="Times New Roman"/>
          <w:sz w:val="8"/>
          <w:szCs w:val="8"/>
        </w:rPr>
        <w:tab/>
      </w:r>
    </w:p>
    <w:p w14:paraId="7B7D4BD7" w14:textId="0658F6EA" w:rsidR="00174C7C" w:rsidRPr="003B7B75" w:rsidRDefault="00174C7C" w:rsidP="003B7B75">
      <w:pPr>
        <w:autoSpaceDE w:val="0"/>
        <w:autoSpaceDN w:val="0"/>
        <w:adjustRightInd w:val="0"/>
        <w:spacing w:after="0" w:line="240" w:lineRule="auto"/>
        <w:ind w:left="720" w:firstLine="720"/>
        <w:jc w:val="both"/>
        <w:rPr>
          <w:rFonts w:ascii="Calibri" w:eastAsia="Times New Roman" w:hAnsi="Calibri" w:cs="Times New Roman"/>
          <w:b/>
          <w:bCs/>
        </w:rPr>
      </w:pPr>
      <w:r w:rsidRPr="003B7B75">
        <w:rPr>
          <w:rFonts w:ascii="Calibri" w:eastAsia="Times New Roman" w:hAnsi="Calibri" w:cs="Times New Roman"/>
          <w:b/>
          <w:bCs/>
        </w:rPr>
        <w:t>Miscellaneous/Optional Cost</w:t>
      </w:r>
      <w:r w:rsidR="003B7B75" w:rsidRPr="003B7B75">
        <w:rPr>
          <w:rFonts w:ascii="Calibri" w:eastAsia="Times New Roman" w:hAnsi="Calibri" w:cs="Times New Roman"/>
          <w:b/>
          <w:bCs/>
        </w:rPr>
        <w:t>s</w:t>
      </w:r>
    </w:p>
    <w:p w14:paraId="10D374EA" w14:textId="20DF6B22" w:rsidR="00174C7C" w:rsidRPr="00174C7C" w:rsidRDefault="00174C7C" w:rsidP="003B7B75">
      <w:pPr>
        <w:autoSpaceDE w:val="0"/>
        <w:autoSpaceDN w:val="0"/>
        <w:adjustRightInd w:val="0"/>
        <w:spacing w:after="0" w:line="240" w:lineRule="auto"/>
        <w:ind w:left="720" w:firstLine="720"/>
        <w:jc w:val="both"/>
        <w:rPr>
          <w:rFonts w:ascii="Calibri" w:eastAsia="Times New Roman" w:hAnsi="Calibri" w:cs="Times New Roman"/>
        </w:rPr>
      </w:pPr>
      <w:r w:rsidRPr="00174C7C">
        <w:rPr>
          <w:rFonts w:ascii="Calibri" w:eastAsia="Times New Roman" w:hAnsi="Calibri" w:cs="Times New Roman"/>
        </w:rPr>
        <w:t>Additional Board meeting attendance</w:t>
      </w:r>
      <w:r w:rsidRPr="00174C7C">
        <w:rPr>
          <w:rFonts w:ascii="Calibri" w:eastAsia="Times New Roman" w:hAnsi="Calibri" w:cs="Times New Roman"/>
        </w:rPr>
        <w:tab/>
      </w:r>
      <w:r w:rsidRPr="00174C7C">
        <w:rPr>
          <w:rFonts w:ascii="Calibri" w:eastAsia="Times New Roman" w:hAnsi="Calibri" w:cs="Times New Roman"/>
        </w:rPr>
        <w:tab/>
      </w:r>
      <w:r w:rsidRPr="00174C7C">
        <w:rPr>
          <w:rFonts w:ascii="Calibri" w:eastAsia="Times New Roman" w:hAnsi="Calibri" w:cs="Times New Roman"/>
        </w:rPr>
        <w:tab/>
        <w:t>$65.00 per hour</w:t>
      </w:r>
      <w:r w:rsidRPr="00174C7C">
        <w:rPr>
          <w:rFonts w:ascii="Calibri" w:eastAsia="Times New Roman" w:hAnsi="Calibri" w:cs="Times New Roman"/>
        </w:rPr>
        <w:tab/>
      </w:r>
      <w:r w:rsidRPr="00174C7C">
        <w:rPr>
          <w:rFonts w:ascii="Calibri" w:eastAsia="Times New Roman" w:hAnsi="Calibri" w:cs="Times New Roman"/>
        </w:rPr>
        <w:tab/>
      </w:r>
    </w:p>
    <w:p w14:paraId="1B38E796" w14:textId="361DC68D" w:rsidR="00174C7C" w:rsidRPr="00174C7C" w:rsidRDefault="00174C7C" w:rsidP="003B7B75">
      <w:pPr>
        <w:autoSpaceDE w:val="0"/>
        <w:autoSpaceDN w:val="0"/>
        <w:adjustRightInd w:val="0"/>
        <w:spacing w:after="0" w:line="240" w:lineRule="auto"/>
        <w:ind w:left="720" w:firstLine="720"/>
        <w:jc w:val="both"/>
        <w:rPr>
          <w:rFonts w:ascii="Calibri" w:eastAsia="Times New Roman" w:hAnsi="Calibri" w:cs="Times New Roman"/>
        </w:rPr>
      </w:pPr>
      <w:r w:rsidRPr="00174C7C">
        <w:rPr>
          <w:rFonts w:ascii="Calibri" w:eastAsia="Times New Roman" w:hAnsi="Calibri" w:cs="Times New Roman"/>
        </w:rPr>
        <w:t>Capital Expenditure Project Management</w:t>
      </w:r>
      <w:r w:rsidRPr="00174C7C">
        <w:rPr>
          <w:rFonts w:ascii="Calibri" w:eastAsia="Times New Roman" w:hAnsi="Calibri" w:cs="Times New Roman"/>
        </w:rPr>
        <w:tab/>
      </w:r>
      <w:r w:rsidRPr="00174C7C">
        <w:rPr>
          <w:rFonts w:ascii="Calibri" w:eastAsia="Times New Roman" w:hAnsi="Calibri" w:cs="Times New Roman"/>
        </w:rPr>
        <w:tab/>
        <w:t>5% of project over $5,000</w:t>
      </w:r>
    </w:p>
    <w:p w14:paraId="71193045" w14:textId="2F56E8D7" w:rsidR="00174C7C" w:rsidRPr="00174C7C" w:rsidRDefault="00174C7C" w:rsidP="003B7B75">
      <w:pPr>
        <w:autoSpaceDE w:val="0"/>
        <w:autoSpaceDN w:val="0"/>
        <w:adjustRightInd w:val="0"/>
        <w:spacing w:after="0" w:line="240" w:lineRule="auto"/>
        <w:ind w:left="720" w:firstLine="720"/>
        <w:jc w:val="both"/>
        <w:rPr>
          <w:rFonts w:ascii="Calibri" w:eastAsia="Times New Roman" w:hAnsi="Calibri" w:cs="Times New Roman"/>
          <w:bCs/>
        </w:rPr>
      </w:pPr>
      <w:r w:rsidRPr="00174C7C">
        <w:rPr>
          <w:rFonts w:ascii="Calibri" w:eastAsia="Times New Roman" w:hAnsi="Calibri" w:cs="Times New Roman"/>
          <w:bCs/>
        </w:rPr>
        <w:t>Collection Management Fee Each Occurrence</w:t>
      </w:r>
      <w:r w:rsidR="003B7B75">
        <w:rPr>
          <w:rFonts w:ascii="Calibri" w:eastAsia="Times New Roman" w:hAnsi="Calibri" w:cs="Times New Roman"/>
          <w:bCs/>
        </w:rPr>
        <w:tab/>
      </w:r>
      <w:r w:rsidR="003B7B75">
        <w:rPr>
          <w:rFonts w:ascii="Calibri" w:eastAsia="Times New Roman" w:hAnsi="Calibri" w:cs="Times New Roman"/>
          <w:bCs/>
        </w:rPr>
        <w:tab/>
      </w:r>
      <w:r w:rsidRPr="00174C7C">
        <w:rPr>
          <w:rFonts w:ascii="Calibri" w:eastAsia="Times New Roman" w:hAnsi="Calibri" w:cs="Times New Roman"/>
          <w:bCs/>
        </w:rPr>
        <w:t>$30.00</w:t>
      </w:r>
      <w:r w:rsidR="003B7B75">
        <w:rPr>
          <w:rFonts w:ascii="Calibri" w:eastAsia="Times New Roman" w:hAnsi="Calibri" w:cs="Times New Roman"/>
          <w:bCs/>
        </w:rPr>
        <w:t xml:space="preserve"> (liens/foreclosures)</w:t>
      </w:r>
    </w:p>
    <w:p w14:paraId="6E5DAB8B" w14:textId="342F3CE0" w:rsidR="00174C7C" w:rsidRPr="003B7B75" w:rsidRDefault="00174C7C" w:rsidP="003B7B75">
      <w:pPr>
        <w:autoSpaceDE w:val="0"/>
        <w:autoSpaceDN w:val="0"/>
        <w:adjustRightInd w:val="0"/>
        <w:spacing w:after="0" w:line="240" w:lineRule="auto"/>
        <w:ind w:left="720" w:firstLine="720"/>
        <w:jc w:val="both"/>
        <w:rPr>
          <w:rFonts w:ascii="Calibri" w:eastAsia="Times New Roman" w:hAnsi="Calibri" w:cs="Times New Roman"/>
          <w:bCs/>
          <w:sz w:val="16"/>
          <w:szCs w:val="16"/>
        </w:rPr>
      </w:pPr>
      <w:r w:rsidRPr="00174C7C">
        <w:rPr>
          <w:rFonts w:ascii="Calibri" w:eastAsia="Times New Roman" w:hAnsi="Calibri" w:cs="Times New Roman"/>
          <w:bCs/>
        </w:rPr>
        <w:t>Certification Processing Fee</w:t>
      </w:r>
      <w:r w:rsidR="003B7B75">
        <w:rPr>
          <w:rFonts w:ascii="Calibri" w:eastAsia="Times New Roman" w:hAnsi="Calibri" w:cs="Times New Roman"/>
          <w:bCs/>
        </w:rPr>
        <w:tab/>
      </w:r>
      <w:r w:rsidR="003B7B75">
        <w:rPr>
          <w:rFonts w:ascii="Calibri" w:eastAsia="Times New Roman" w:hAnsi="Calibri" w:cs="Times New Roman"/>
          <w:bCs/>
        </w:rPr>
        <w:tab/>
      </w:r>
      <w:r w:rsidR="003B7B75">
        <w:rPr>
          <w:rFonts w:ascii="Calibri" w:eastAsia="Times New Roman" w:hAnsi="Calibri" w:cs="Times New Roman"/>
          <w:bCs/>
        </w:rPr>
        <w:tab/>
      </w:r>
      <w:r w:rsidR="003B7B75">
        <w:rPr>
          <w:rFonts w:ascii="Calibri" w:eastAsia="Times New Roman" w:hAnsi="Calibri" w:cs="Times New Roman"/>
          <w:bCs/>
        </w:rPr>
        <w:tab/>
      </w:r>
      <w:r w:rsidRPr="00174C7C">
        <w:rPr>
          <w:rFonts w:ascii="Calibri" w:eastAsia="Times New Roman" w:hAnsi="Calibri" w:cs="Times New Roman"/>
          <w:bCs/>
        </w:rPr>
        <w:t xml:space="preserve">$200.00 </w:t>
      </w:r>
      <w:r w:rsidR="003B7B75" w:rsidRPr="003B7B75">
        <w:rPr>
          <w:rFonts w:ascii="Calibri" w:eastAsia="Times New Roman" w:hAnsi="Calibri" w:cs="Times New Roman"/>
          <w:bCs/>
          <w:sz w:val="16"/>
          <w:szCs w:val="16"/>
        </w:rPr>
        <w:t>(billed to buyer/owner closing)</w:t>
      </w:r>
    </w:p>
    <w:p w14:paraId="1A8AE3AB" w14:textId="133F1CC4" w:rsidR="00174C7C" w:rsidRPr="00174C7C" w:rsidRDefault="00174C7C" w:rsidP="003B7B75">
      <w:pPr>
        <w:autoSpaceDE w:val="0"/>
        <w:autoSpaceDN w:val="0"/>
        <w:adjustRightInd w:val="0"/>
        <w:spacing w:after="0" w:line="240" w:lineRule="auto"/>
        <w:ind w:left="720" w:firstLine="720"/>
        <w:jc w:val="both"/>
        <w:rPr>
          <w:rFonts w:ascii="Calibri" w:eastAsia="Times New Roman" w:hAnsi="Calibri" w:cs="Times New Roman"/>
          <w:bCs/>
        </w:rPr>
      </w:pPr>
      <w:r w:rsidRPr="00174C7C">
        <w:rPr>
          <w:rFonts w:ascii="Calibri" w:eastAsia="Times New Roman" w:hAnsi="Calibri" w:cs="Times New Roman"/>
          <w:bCs/>
        </w:rPr>
        <w:t>Current Owner Search</w:t>
      </w:r>
      <w:r w:rsidRPr="00174C7C">
        <w:rPr>
          <w:rFonts w:ascii="Calibri" w:eastAsia="Times New Roman" w:hAnsi="Calibri" w:cs="Times New Roman"/>
          <w:bCs/>
        </w:rPr>
        <w:tab/>
      </w:r>
      <w:r w:rsidRPr="00174C7C">
        <w:rPr>
          <w:rFonts w:ascii="Calibri" w:eastAsia="Times New Roman" w:hAnsi="Calibri" w:cs="Times New Roman"/>
          <w:bCs/>
        </w:rPr>
        <w:tab/>
      </w:r>
      <w:r w:rsidRPr="00174C7C">
        <w:rPr>
          <w:rFonts w:ascii="Calibri" w:eastAsia="Times New Roman" w:hAnsi="Calibri" w:cs="Times New Roman"/>
          <w:bCs/>
        </w:rPr>
        <w:tab/>
      </w:r>
      <w:r w:rsidR="003B7B75">
        <w:rPr>
          <w:rFonts w:ascii="Calibri" w:eastAsia="Times New Roman" w:hAnsi="Calibri" w:cs="Times New Roman"/>
          <w:bCs/>
        </w:rPr>
        <w:tab/>
      </w:r>
      <w:r w:rsidR="003B7B75">
        <w:rPr>
          <w:rFonts w:ascii="Calibri" w:eastAsia="Times New Roman" w:hAnsi="Calibri" w:cs="Times New Roman"/>
          <w:bCs/>
        </w:rPr>
        <w:tab/>
      </w:r>
      <w:r w:rsidRPr="00174C7C">
        <w:rPr>
          <w:rFonts w:ascii="Calibri" w:eastAsia="Times New Roman" w:hAnsi="Calibri" w:cs="Times New Roman"/>
          <w:bCs/>
        </w:rPr>
        <w:t>$25.00</w:t>
      </w:r>
      <w:r w:rsidR="003B7B75">
        <w:rPr>
          <w:rFonts w:ascii="Calibri" w:eastAsia="Times New Roman" w:hAnsi="Calibri" w:cs="Times New Roman"/>
          <w:bCs/>
        </w:rPr>
        <w:t xml:space="preserve"> (foreclosures, etc.)</w:t>
      </w:r>
    </w:p>
    <w:p w14:paraId="5D4CC773" w14:textId="77777777" w:rsidR="00174C7C" w:rsidRPr="00174C7C" w:rsidRDefault="00174C7C" w:rsidP="00FF0FA9">
      <w:pPr>
        <w:spacing w:after="0" w:line="240" w:lineRule="auto"/>
        <w:jc w:val="both"/>
        <w:rPr>
          <w:rFonts w:ascii="Calibri" w:eastAsia="Times New Roman" w:hAnsi="Calibri" w:cs="Times New Roman"/>
          <w:b/>
          <w:bCs/>
        </w:rPr>
      </w:pPr>
    </w:p>
    <w:p w14:paraId="6B443ECB" w14:textId="5ADEC7F4" w:rsidR="00537BB0" w:rsidRPr="00C21247" w:rsidRDefault="00537BB0" w:rsidP="00C21247">
      <w:pPr>
        <w:spacing w:after="0" w:line="240" w:lineRule="auto"/>
        <w:ind w:left="720"/>
        <w:jc w:val="both"/>
        <w:rPr>
          <w:b/>
          <w:bCs/>
        </w:rPr>
      </w:pPr>
      <w:r w:rsidRPr="00C21247">
        <w:rPr>
          <w:b/>
          <w:bCs/>
        </w:rPr>
        <w:t>4.0</w:t>
      </w:r>
      <w:r w:rsidR="0002727D">
        <w:rPr>
          <w:b/>
          <w:bCs/>
        </w:rPr>
        <w:t>6</w:t>
      </w:r>
      <w:r w:rsidRPr="00C21247">
        <w:rPr>
          <w:b/>
          <w:bCs/>
        </w:rPr>
        <w:t xml:space="preserve"> Non-Routine Services</w:t>
      </w:r>
      <w:r w:rsidR="00C21247" w:rsidRPr="00C21247">
        <w:rPr>
          <w:b/>
          <w:bCs/>
        </w:rPr>
        <w:t>:</w:t>
      </w:r>
    </w:p>
    <w:p w14:paraId="3CEB4213" w14:textId="77777777" w:rsidR="00C21247" w:rsidRDefault="00537BB0" w:rsidP="00C21247">
      <w:pPr>
        <w:spacing w:after="0" w:line="240" w:lineRule="auto"/>
        <w:ind w:firstLine="720"/>
        <w:jc w:val="both"/>
      </w:pPr>
      <w:r>
        <w:t>Management shall maintain availability for services related to certain non-routine activities for</w:t>
      </w:r>
      <w:r w:rsidR="00174C7C">
        <w:t xml:space="preserve"> </w:t>
      </w:r>
    </w:p>
    <w:p w14:paraId="08D34E84" w14:textId="77777777" w:rsidR="00C21247" w:rsidRDefault="00537BB0" w:rsidP="00C21247">
      <w:pPr>
        <w:spacing w:after="0" w:line="240" w:lineRule="auto"/>
        <w:ind w:firstLine="720"/>
        <w:jc w:val="both"/>
      </w:pPr>
      <w:r>
        <w:t>which the need may or may not arise. Non-routine services may include, without limitation, the</w:t>
      </w:r>
      <w:r w:rsidR="00174C7C">
        <w:t xml:space="preserve"> </w:t>
      </w:r>
    </w:p>
    <w:p w14:paraId="48EE58D3" w14:textId="2852BAC1" w:rsidR="00537BB0" w:rsidRDefault="00537BB0" w:rsidP="00C21247">
      <w:pPr>
        <w:spacing w:after="0" w:line="240" w:lineRule="auto"/>
        <w:ind w:firstLine="720"/>
        <w:jc w:val="both"/>
      </w:pPr>
      <w:r>
        <w:t>following:</w:t>
      </w:r>
    </w:p>
    <w:p w14:paraId="03666EBE" w14:textId="7D4690F7" w:rsidR="00537BB0" w:rsidRDefault="00537BB0" w:rsidP="0002727D">
      <w:pPr>
        <w:pStyle w:val="ListParagraph"/>
        <w:numPr>
          <w:ilvl w:val="0"/>
          <w:numId w:val="8"/>
        </w:numPr>
        <w:spacing w:after="0" w:line="240" w:lineRule="auto"/>
        <w:jc w:val="both"/>
      </w:pPr>
      <w:r>
        <w:t>Participation in legal actions initiated by the Trust exclusive of those related to</w:t>
      </w:r>
      <w:r w:rsidR="00174C7C">
        <w:t xml:space="preserve"> </w:t>
      </w:r>
      <w:r>
        <w:t>collection of annual assessments; legal actions relating to documents enforcement;</w:t>
      </w:r>
      <w:r w:rsidR="00174C7C">
        <w:t xml:space="preserve"> </w:t>
      </w:r>
      <w:r>
        <w:t>and other legal actions arising in connection with the services being provided</w:t>
      </w:r>
      <w:r w:rsidR="00174C7C">
        <w:t xml:space="preserve"> </w:t>
      </w:r>
      <w:r>
        <w:t>hereunder; provided, however, that communication with attorneys representing the</w:t>
      </w:r>
      <w:r w:rsidR="00174C7C">
        <w:t xml:space="preserve"> </w:t>
      </w:r>
      <w:r w:rsidR="001F3A58">
        <w:t>ASSOCATION</w:t>
      </w:r>
      <w:r>
        <w:t xml:space="preserve"> providing data and information for such </w:t>
      </w:r>
      <w:r w:rsidR="00956DF1">
        <w:t>attorney’s</w:t>
      </w:r>
      <w:r>
        <w:t xml:space="preserve"> activities shall be</w:t>
      </w:r>
      <w:r w:rsidR="00174C7C">
        <w:t xml:space="preserve"> </w:t>
      </w:r>
      <w:r>
        <w:t>covered under Recurring Routine Services. Such non-routine services would include</w:t>
      </w:r>
      <w:r w:rsidR="00174C7C">
        <w:t xml:space="preserve"> </w:t>
      </w:r>
      <w:r>
        <w:t xml:space="preserve">actions resulting in the </w:t>
      </w:r>
      <w:r>
        <w:lastRenderedPageBreak/>
        <w:t>Agent's expending man hours in the preparation of legal cases,</w:t>
      </w:r>
      <w:r w:rsidR="00174C7C">
        <w:t xml:space="preserve"> </w:t>
      </w:r>
      <w:r>
        <w:t>court appearances and depositions.</w:t>
      </w:r>
    </w:p>
    <w:p w14:paraId="6909F4F6" w14:textId="752FFAD4" w:rsidR="00C21247" w:rsidRDefault="0002727D" w:rsidP="0002727D">
      <w:pPr>
        <w:pStyle w:val="ListParagraph"/>
        <w:numPr>
          <w:ilvl w:val="0"/>
          <w:numId w:val="8"/>
        </w:numPr>
        <w:spacing w:after="0" w:line="240" w:lineRule="auto"/>
        <w:jc w:val="both"/>
      </w:pPr>
      <w:r>
        <w:t>Negotiations and claims of a protracted nature arising from claims for work performed by any contractor prior to effective date of this agreement. Charges for services performed under this Section shall be:</w:t>
      </w:r>
    </w:p>
    <w:p w14:paraId="52580617" w14:textId="77777777" w:rsidR="00C21247" w:rsidRDefault="00537BB0" w:rsidP="00266262">
      <w:pPr>
        <w:spacing w:after="0" w:line="240" w:lineRule="auto"/>
        <w:ind w:left="1440" w:firstLine="450"/>
        <w:jc w:val="both"/>
      </w:pPr>
      <w:r>
        <w:t>(a) at rates mutually agreed upon by</w:t>
      </w:r>
      <w:r w:rsidR="00174C7C">
        <w:t xml:space="preserve"> </w:t>
      </w:r>
      <w:r>
        <w:t xml:space="preserve">Management and the Trust at the time work is </w:t>
      </w:r>
    </w:p>
    <w:p w14:paraId="25070BC9" w14:textId="1E1F533E" w:rsidR="00C21247" w:rsidRDefault="00C21247" w:rsidP="00266262">
      <w:pPr>
        <w:spacing w:after="0" w:line="240" w:lineRule="auto"/>
        <w:ind w:left="1440" w:firstLine="450"/>
        <w:jc w:val="both"/>
      </w:pPr>
      <w:r>
        <w:t xml:space="preserve">      </w:t>
      </w:r>
      <w:r w:rsidR="00537BB0">
        <w:t xml:space="preserve">authorized or previously agreed to or </w:t>
      </w:r>
    </w:p>
    <w:p w14:paraId="4A776E90" w14:textId="77777777" w:rsidR="0002727D" w:rsidRDefault="00537BB0" w:rsidP="00266262">
      <w:pPr>
        <w:spacing w:after="0" w:line="240" w:lineRule="auto"/>
        <w:ind w:left="1440" w:firstLine="450"/>
        <w:jc w:val="both"/>
      </w:pPr>
      <w:r>
        <w:t>(b) at an</w:t>
      </w:r>
      <w:r w:rsidR="00174C7C">
        <w:t xml:space="preserve"> </w:t>
      </w:r>
      <w:r>
        <w:t>agreed to rate of $60 per professional hour expended.</w:t>
      </w:r>
      <w:r w:rsidR="00C21247">
        <w:t xml:space="preserve"> </w:t>
      </w:r>
    </w:p>
    <w:p w14:paraId="257881EF" w14:textId="53624F29" w:rsidR="00537BB0" w:rsidRDefault="00537BB0" w:rsidP="00266262">
      <w:pPr>
        <w:pStyle w:val="ListParagraph"/>
        <w:numPr>
          <w:ilvl w:val="0"/>
          <w:numId w:val="8"/>
        </w:numPr>
        <w:spacing w:after="0" w:line="240" w:lineRule="auto"/>
        <w:jc w:val="both"/>
      </w:pPr>
      <w:r>
        <w:t>Non-routine services, additionally, include without limitation, attendance (by an officer or</w:t>
      </w:r>
      <w:r w:rsidR="00174C7C">
        <w:t xml:space="preserve"> </w:t>
      </w:r>
      <w:r>
        <w:t>supervisory</w:t>
      </w:r>
      <w:r w:rsidR="0002727D">
        <w:t xml:space="preserve"> </w:t>
      </w:r>
      <w:r>
        <w:t>person</w:t>
      </w:r>
      <w:r w:rsidR="0002727D">
        <w:t xml:space="preserve"> </w:t>
      </w:r>
      <w:r>
        <w:t>of Management, who is in authority and is fully informed concerning matters</w:t>
      </w:r>
      <w:r w:rsidR="00174C7C">
        <w:t xml:space="preserve"> </w:t>
      </w:r>
      <w:r>
        <w:t xml:space="preserve">involving the </w:t>
      </w:r>
      <w:r w:rsidR="001F3A58">
        <w:t>ASSOCATION</w:t>
      </w:r>
      <w:r>
        <w:t xml:space="preserve">) at more than four (4) meetings of the </w:t>
      </w:r>
      <w:r w:rsidR="00956DF1">
        <w:t>Board of Directors</w:t>
      </w:r>
      <w:r>
        <w:t xml:space="preserve"> and one (1) Unit</w:t>
      </w:r>
      <w:r w:rsidR="00911F8B">
        <w:t xml:space="preserve"> </w:t>
      </w:r>
      <w:r>
        <w:t>Owner meetings within any fiscal year.</w:t>
      </w:r>
    </w:p>
    <w:p w14:paraId="58E6595B" w14:textId="77777777" w:rsidR="00D93AD1" w:rsidRDefault="00D93AD1" w:rsidP="00FF0FA9">
      <w:pPr>
        <w:spacing w:after="0" w:line="240" w:lineRule="auto"/>
        <w:jc w:val="both"/>
      </w:pPr>
    </w:p>
    <w:p w14:paraId="55BF63E1" w14:textId="263E278F" w:rsidR="00537BB0" w:rsidRPr="00C21247" w:rsidRDefault="00537BB0" w:rsidP="00C21247">
      <w:pPr>
        <w:spacing w:after="0" w:line="240" w:lineRule="auto"/>
        <w:ind w:firstLine="720"/>
        <w:jc w:val="both"/>
        <w:rPr>
          <w:b/>
          <w:bCs/>
        </w:rPr>
      </w:pPr>
      <w:r w:rsidRPr="00C21247">
        <w:rPr>
          <w:b/>
          <w:bCs/>
        </w:rPr>
        <w:t>4.0</w:t>
      </w:r>
      <w:r w:rsidR="00C21247" w:rsidRPr="00C21247">
        <w:rPr>
          <w:b/>
          <w:bCs/>
        </w:rPr>
        <w:t>5</w:t>
      </w:r>
      <w:r w:rsidRPr="00C21247">
        <w:rPr>
          <w:b/>
          <w:bCs/>
        </w:rPr>
        <w:t xml:space="preserve"> Payment Schedule</w:t>
      </w:r>
      <w:r w:rsidR="00C21247" w:rsidRPr="00C21247">
        <w:rPr>
          <w:b/>
          <w:bCs/>
        </w:rPr>
        <w:t>:</w:t>
      </w:r>
    </w:p>
    <w:p w14:paraId="0BE3AD8C" w14:textId="77777777" w:rsidR="00C21247" w:rsidRDefault="00537BB0" w:rsidP="00C21247">
      <w:pPr>
        <w:spacing w:after="0" w:line="240" w:lineRule="auto"/>
        <w:ind w:firstLine="720"/>
        <w:jc w:val="both"/>
      </w:pPr>
      <w:r>
        <w:t xml:space="preserve">Payments for services rendered shall be on or before the </w:t>
      </w:r>
      <w:r w:rsidR="00853740">
        <w:t>15th</w:t>
      </w:r>
      <w:r>
        <w:t xml:space="preserve"> day of the month in advance for</w:t>
      </w:r>
      <w:r w:rsidR="00174C7C">
        <w:t xml:space="preserve"> </w:t>
      </w:r>
    </w:p>
    <w:p w14:paraId="5DB508B5" w14:textId="77777777" w:rsidR="00C21247" w:rsidRDefault="00537BB0" w:rsidP="00C21247">
      <w:pPr>
        <w:spacing w:after="0" w:line="240" w:lineRule="auto"/>
        <w:ind w:firstLine="720"/>
        <w:jc w:val="both"/>
      </w:pPr>
      <w:r>
        <w:t xml:space="preserve">which management services are being performed and by the tenth day of the month </w:t>
      </w:r>
      <w:proofErr w:type="gramStart"/>
      <w:r>
        <w:t>following</w:t>
      </w:r>
      <w:proofErr w:type="gramEnd"/>
      <w:r w:rsidR="00174C7C">
        <w:t xml:space="preserve"> </w:t>
      </w:r>
    </w:p>
    <w:p w14:paraId="254217F8" w14:textId="7374AA45" w:rsidR="003644C6" w:rsidRDefault="00537BB0" w:rsidP="00C21247">
      <w:pPr>
        <w:spacing w:after="0" w:line="240" w:lineRule="auto"/>
        <w:ind w:firstLine="720"/>
        <w:jc w:val="both"/>
      </w:pPr>
      <w:r>
        <w:t>rendering of services for all other items unless otherwise provided in this Agreement.</w:t>
      </w:r>
    </w:p>
    <w:p w14:paraId="3385CB60" w14:textId="77777777" w:rsidR="0057736C" w:rsidRDefault="0057736C" w:rsidP="00FF0FA9">
      <w:pPr>
        <w:spacing w:after="0" w:line="240" w:lineRule="auto"/>
        <w:jc w:val="both"/>
        <w:rPr>
          <w:b/>
          <w:u w:val="single"/>
        </w:rPr>
      </w:pPr>
    </w:p>
    <w:p w14:paraId="40712B5D" w14:textId="5071A9A4" w:rsidR="00537BB0" w:rsidRPr="00D2015C" w:rsidRDefault="00537BB0" w:rsidP="00FF0FA9">
      <w:pPr>
        <w:spacing w:after="0" w:line="240" w:lineRule="auto"/>
        <w:jc w:val="both"/>
        <w:rPr>
          <w:b/>
          <w:u w:val="single"/>
        </w:rPr>
      </w:pPr>
      <w:r w:rsidRPr="00D2015C">
        <w:rPr>
          <w:b/>
          <w:u w:val="single"/>
        </w:rPr>
        <w:t>ARTICLE V</w:t>
      </w:r>
      <w:r w:rsidR="003644C6" w:rsidRPr="00D2015C">
        <w:rPr>
          <w:b/>
          <w:u w:val="single"/>
        </w:rPr>
        <w:t xml:space="preserve"> - </w:t>
      </w:r>
      <w:r w:rsidRPr="00D2015C">
        <w:rPr>
          <w:b/>
          <w:u w:val="single"/>
        </w:rPr>
        <w:t>CONTRACT PERIOD AND TERMINATION</w:t>
      </w:r>
    </w:p>
    <w:p w14:paraId="5F03F436" w14:textId="1577D233" w:rsidR="00537BB0" w:rsidRDefault="00537BB0" w:rsidP="00FF0FA9">
      <w:pPr>
        <w:spacing w:after="0" w:line="240" w:lineRule="auto"/>
        <w:jc w:val="both"/>
      </w:pPr>
      <w:r>
        <w:t xml:space="preserve">This Agreement shall be for </w:t>
      </w:r>
      <w:r w:rsidR="00736F41">
        <w:t>yearly</w:t>
      </w:r>
      <w:r w:rsidR="00927658">
        <w:t xml:space="preserve"> periods</w:t>
      </w:r>
      <w:r>
        <w:t xml:space="preserve"> stated and may be terminated only as</w:t>
      </w:r>
      <w:r w:rsidR="0057736C">
        <w:t xml:space="preserve"> </w:t>
      </w:r>
      <w:r>
        <w:t>hereinafter provided.</w:t>
      </w:r>
      <w:r w:rsidR="0057736C">
        <w:t xml:space="preserve"> </w:t>
      </w:r>
      <w:r w:rsidRPr="00C21247">
        <w:t>This Agreement shall commence on</w:t>
      </w:r>
      <w:r w:rsidR="00C21247" w:rsidRPr="00C21247">
        <w:t xml:space="preserve"> </w:t>
      </w:r>
      <w:r w:rsidR="00C21247">
        <w:rPr>
          <w:color w:val="FF0000"/>
        </w:rPr>
        <w:t>[DATE]</w:t>
      </w:r>
      <w:r w:rsidRPr="005F538A">
        <w:rPr>
          <w:color w:val="FF0000"/>
        </w:rPr>
        <w:t xml:space="preserve"> </w:t>
      </w:r>
      <w:r>
        <w:t>and shall continue until it is terminated by</w:t>
      </w:r>
      <w:r w:rsidR="0057736C">
        <w:t xml:space="preserve"> </w:t>
      </w:r>
      <w:r>
        <w:t>the Trust or the Agent.</w:t>
      </w:r>
      <w:r w:rsidR="0057736C">
        <w:t xml:space="preserve"> On or before </w:t>
      </w:r>
      <w:r>
        <w:t xml:space="preserve">sixty (60) days </w:t>
      </w:r>
      <w:r w:rsidR="0057736C">
        <w:t>prior to expiration of the above term</w:t>
      </w:r>
      <w:r w:rsidR="00927658">
        <w:t xml:space="preserve"> or any term or any renewal period, either party shall notify the other in writing of an intention to terminate this Agreement, in which case t</w:t>
      </w:r>
      <w:r>
        <w:t xml:space="preserve">his Agreement may be terminated </w:t>
      </w:r>
      <w:r w:rsidR="0057736C">
        <w:t xml:space="preserve">on the </w:t>
      </w:r>
      <w:r w:rsidR="001F3A58">
        <w:t>last-mentioned</w:t>
      </w:r>
      <w:r w:rsidR="0057736C">
        <w:t xml:space="preserve"> date.</w:t>
      </w:r>
    </w:p>
    <w:p w14:paraId="35BC95FB" w14:textId="77777777" w:rsidR="00537BB0" w:rsidRPr="003644C6" w:rsidRDefault="00537BB0" w:rsidP="00FF0FA9">
      <w:pPr>
        <w:spacing w:after="0" w:line="240" w:lineRule="auto"/>
        <w:jc w:val="both"/>
        <w:rPr>
          <w:u w:val="single"/>
        </w:rPr>
      </w:pPr>
    </w:p>
    <w:p w14:paraId="41D3D2E0" w14:textId="2097D4D9" w:rsidR="003644C6" w:rsidRPr="003644C6" w:rsidRDefault="00537BB0" w:rsidP="00FF0FA9">
      <w:pPr>
        <w:spacing w:after="0" w:line="240" w:lineRule="auto"/>
        <w:jc w:val="both"/>
        <w:rPr>
          <w:b/>
          <w:u w:val="single"/>
        </w:rPr>
      </w:pPr>
      <w:r w:rsidRPr="003644C6">
        <w:rPr>
          <w:b/>
          <w:u w:val="single"/>
        </w:rPr>
        <w:t>ARTICLE VI</w:t>
      </w:r>
      <w:r w:rsidR="003644C6" w:rsidRPr="003644C6">
        <w:rPr>
          <w:b/>
          <w:u w:val="single"/>
        </w:rPr>
        <w:t xml:space="preserve"> – </w:t>
      </w:r>
      <w:r w:rsidRPr="003644C6">
        <w:rPr>
          <w:b/>
          <w:u w:val="single"/>
        </w:rPr>
        <w:t>MISCELLANEOUS</w:t>
      </w:r>
    </w:p>
    <w:p w14:paraId="640CB191" w14:textId="7739DF8A" w:rsidR="00537BB0" w:rsidRDefault="00537BB0" w:rsidP="00FF0FA9">
      <w:pPr>
        <w:spacing w:after="0" w:line="240" w:lineRule="auto"/>
        <w:jc w:val="both"/>
      </w:pPr>
      <w:r w:rsidRPr="003644C6">
        <w:rPr>
          <w:b/>
        </w:rPr>
        <w:t>Definitions.</w:t>
      </w:r>
      <w:r w:rsidR="00C21247">
        <w:rPr>
          <w:b/>
        </w:rPr>
        <w:t xml:space="preserve"> </w:t>
      </w:r>
      <w:r>
        <w:t>Terms used in this Agreement shall be defined in the same manner as in the Act, or if not defined</w:t>
      </w:r>
      <w:r w:rsidR="00174C7C">
        <w:t xml:space="preserve"> </w:t>
      </w:r>
      <w:r>
        <w:t>therein, as defined herein</w:t>
      </w:r>
    </w:p>
    <w:p w14:paraId="2B17FA9E" w14:textId="77777777" w:rsidR="00C21247" w:rsidRPr="00C21247" w:rsidRDefault="00C21247" w:rsidP="00FF0FA9">
      <w:pPr>
        <w:spacing w:after="0" w:line="240" w:lineRule="auto"/>
        <w:jc w:val="both"/>
        <w:rPr>
          <w:b/>
          <w:sz w:val="8"/>
          <w:szCs w:val="8"/>
        </w:rPr>
      </w:pPr>
    </w:p>
    <w:p w14:paraId="7327730C" w14:textId="4B015B00" w:rsidR="00537BB0" w:rsidRDefault="00537BB0" w:rsidP="00FF0FA9">
      <w:pPr>
        <w:spacing w:after="0" w:line="240" w:lineRule="auto"/>
        <w:jc w:val="both"/>
      </w:pPr>
      <w:r w:rsidRPr="003644C6">
        <w:rPr>
          <w:b/>
        </w:rPr>
        <w:t>Conflicts.</w:t>
      </w:r>
      <w:r w:rsidR="00C21247">
        <w:rPr>
          <w:b/>
        </w:rPr>
        <w:t xml:space="preserve"> </w:t>
      </w:r>
      <w:r>
        <w:t>If any conflicts shall rise within the Contract Documents the Agreement shall control General</w:t>
      </w:r>
      <w:r w:rsidR="00174C7C">
        <w:t xml:space="preserve"> </w:t>
      </w:r>
      <w:r>
        <w:t xml:space="preserve">Conditions. The provisions of the Act and </w:t>
      </w:r>
      <w:r w:rsidR="001F3A58">
        <w:t>ASSOCATION</w:t>
      </w:r>
      <w:r>
        <w:t xml:space="preserve"> Documents in that order shall control</w:t>
      </w:r>
      <w:r w:rsidR="00174C7C">
        <w:t xml:space="preserve"> </w:t>
      </w:r>
      <w:r>
        <w:t>all of the above-mentioned items.</w:t>
      </w:r>
    </w:p>
    <w:p w14:paraId="5D8178BA" w14:textId="77777777" w:rsidR="00C21247" w:rsidRPr="00C21247" w:rsidRDefault="00C21247" w:rsidP="00FF0FA9">
      <w:pPr>
        <w:spacing w:after="0" w:line="240" w:lineRule="auto"/>
        <w:jc w:val="both"/>
        <w:rPr>
          <w:b/>
          <w:sz w:val="8"/>
          <w:szCs w:val="8"/>
        </w:rPr>
      </w:pPr>
    </w:p>
    <w:p w14:paraId="57CCA5F5" w14:textId="2083EF53" w:rsidR="00537BB0" w:rsidRDefault="00537BB0" w:rsidP="00FF0FA9">
      <w:pPr>
        <w:spacing w:after="0" w:line="240" w:lineRule="auto"/>
        <w:jc w:val="both"/>
      </w:pPr>
      <w:r w:rsidRPr="003644C6">
        <w:rPr>
          <w:b/>
        </w:rPr>
        <w:t>Severability.</w:t>
      </w:r>
      <w:r w:rsidR="00C21247">
        <w:rPr>
          <w:b/>
        </w:rPr>
        <w:t xml:space="preserve"> </w:t>
      </w:r>
      <w:r>
        <w:t>The invalidity of any part hereof shall not affect the balance hereof so long as such part is not to</w:t>
      </w:r>
      <w:r w:rsidR="00174C7C">
        <w:t xml:space="preserve"> </w:t>
      </w:r>
      <w:r>
        <w:t>the essence thereof.</w:t>
      </w:r>
    </w:p>
    <w:p w14:paraId="6E34B3A6" w14:textId="77777777" w:rsidR="00C21247" w:rsidRPr="00C21247" w:rsidRDefault="00C21247" w:rsidP="00FF0FA9">
      <w:pPr>
        <w:spacing w:after="0" w:line="240" w:lineRule="auto"/>
        <w:jc w:val="both"/>
        <w:rPr>
          <w:b/>
          <w:sz w:val="8"/>
          <w:szCs w:val="8"/>
        </w:rPr>
      </w:pPr>
    </w:p>
    <w:p w14:paraId="6428F2BB" w14:textId="13066AD0" w:rsidR="00537BB0" w:rsidRDefault="00537BB0" w:rsidP="00FF0FA9">
      <w:pPr>
        <w:spacing w:after="0" w:line="240" w:lineRule="auto"/>
        <w:jc w:val="both"/>
      </w:pPr>
      <w:r w:rsidRPr="003644C6">
        <w:rPr>
          <w:b/>
        </w:rPr>
        <w:t>Waiver and Modification.</w:t>
      </w:r>
      <w:r w:rsidR="00C21247">
        <w:rPr>
          <w:b/>
        </w:rPr>
        <w:t xml:space="preserve"> </w:t>
      </w:r>
      <w:r>
        <w:t>No forbearance hereunder shall be deemed a waiver upon any subsequent breach hereof. This</w:t>
      </w:r>
      <w:r w:rsidR="00174C7C">
        <w:t xml:space="preserve"> </w:t>
      </w:r>
      <w:r>
        <w:t>Agreement may be modified only by a written instrument executed by all parties hereto.</w:t>
      </w:r>
    </w:p>
    <w:p w14:paraId="3FE2089D" w14:textId="77777777" w:rsidR="00C21247" w:rsidRPr="00C21247" w:rsidRDefault="00C21247" w:rsidP="00FF0FA9">
      <w:pPr>
        <w:spacing w:after="0" w:line="240" w:lineRule="auto"/>
        <w:jc w:val="both"/>
        <w:rPr>
          <w:b/>
          <w:sz w:val="8"/>
          <w:szCs w:val="8"/>
        </w:rPr>
      </w:pPr>
    </w:p>
    <w:p w14:paraId="4603F623" w14:textId="5F8C7975" w:rsidR="00537BB0" w:rsidRDefault="00537BB0" w:rsidP="00FF0FA9">
      <w:pPr>
        <w:spacing w:after="0" w:line="240" w:lineRule="auto"/>
        <w:jc w:val="both"/>
      </w:pPr>
      <w:r w:rsidRPr="003644C6">
        <w:rPr>
          <w:b/>
        </w:rPr>
        <w:t>Construction.</w:t>
      </w:r>
      <w:r w:rsidR="00C21247">
        <w:rPr>
          <w:b/>
        </w:rPr>
        <w:t xml:space="preserve"> </w:t>
      </w:r>
      <w:r>
        <w:t xml:space="preserve">This Agreement, executed in several original counterparts, is to be construed as a </w:t>
      </w:r>
      <w:r w:rsidR="00174C7C">
        <w:t xml:space="preserve">Washington </w:t>
      </w:r>
      <w:r>
        <w:t>contract. Headings are provided for convenience only and are not intended to be utilized in</w:t>
      </w:r>
      <w:r w:rsidR="00174C7C">
        <w:t xml:space="preserve"> </w:t>
      </w:r>
      <w:r>
        <w:t>interpreting the intents hereof. Terms of gender shall refer to the opposite gender where</w:t>
      </w:r>
      <w:r w:rsidR="00174C7C">
        <w:t xml:space="preserve"> </w:t>
      </w:r>
      <w:r>
        <w:t xml:space="preserve">appropriate and terms of singular shall refer to plural and </w:t>
      </w:r>
      <w:r w:rsidR="002E65E5">
        <w:t>vice</w:t>
      </w:r>
      <w:r>
        <w:t xml:space="preserve"> versa.</w:t>
      </w:r>
    </w:p>
    <w:p w14:paraId="7B7D438C" w14:textId="77777777" w:rsidR="00C21247" w:rsidRPr="00C21247" w:rsidRDefault="00C21247" w:rsidP="00FF0FA9">
      <w:pPr>
        <w:spacing w:after="0" w:line="240" w:lineRule="auto"/>
        <w:jc w:val="both"/>
        <w:rPr>
          <w:b/>
          <w:sz w:val="8"/>
          <w:szCs w:val="8"/>
        </w:rPr>
      </w:pPr>
    </w:p>
    <w:p w14:paraId="1D9A8798" w14:textId="6F5477BA" w:rsidR="00537BB0" w:rsidRDefault="00537BB0" w:rsidP="00FF0FA9">
      <w:pPr>
        <w:spacing w:after="0" w:line="240" w:lineRule="auto"/>
        <w:jc w:val="both"/>
      </w:pPr>
      <w:r w:rsidRPr="003644C6">
        <w:rPr>
          <w:b/>
        </w:rPr>
        <w:t>Notices.</w:t>
      </w:r>
      <w:r w:rsidR="00C21247">
        <w:rPr>
          <w:b/>
        </w:rPr>
        <w:t xml:space="preserve"> </w:t>
      </w:r>
      <w:r>
        <w:t>All notices as herein provided for, or as may be deemed desirable, shall be in writing and sent</w:t>
      </w:r>
      <w:r w:rsidR="00174C7C">
        <w:t xml:space="preserve"> </w:t>
      </w:r>
      <w:r>
        <w:t>postage prepare by certified mail, return receipt requested to Management at the address</w:t>
      </w:r>
      <w:r w:rsidR="00174C7C">
        <w:t xml:space="preserve"> </w:t>
      </w:r>
      <w:r>
        <w:t xml:space="preserve">indicated above, or such other address as notice may be given of and to the </w:t>
      </w:r>
      <w:r w:rsidR="00956DF1">
        <w:t>Board of Directors</w:t>
      </w:r>
      <w:r>
        <w:t xml:space="preserve"> care of the</w:t>
      </w:r>
      <w:r w:rsidR="00174C7C">
        <w:t xml:space="preserve"> </w:t>
      </w:r>
      <w:r>
        <w:t>then serving Chairperson at his/her residential address with a copy to the Trust's attorneys</w:t>
      </w:r>
      <w:r w:rsidR="00927658">
        <w:t>.</w:t>
      </w:r>
    </w:p>
    <w:p w14:paraId="18528F5E" w14:textId="77777777" w:rsidR="00C21247" w:rsidRPr="00C21247" w:rsidRDefault="00C21247" w:rsidP="00FF0FA9">
      <w:pPr>
        <w:spacing w:after="0" w:line="240" w:lineRule="auto"/>
        <w:jc w:val="both"/>
        <w:rPr>
          <w:b/>
          <w:sz w:val="8"/>
          <w:szCs w:val="8"/>
        </w:rPr>
      </w:pPr>
    </w:p>
    <w:p w14:paraId="51D93527" w14:textId="46B35471" w:rsidR="00537BB0" w:rsidRDefault="00537BB0" w:rsidP="00FF0FA9">
      <w:pPr>
        <w:spacing w:after="0" w:line="240" w:lineRule="auto"/>
        <w:jc w:val="both"/>
      </w:pPr>
      <w:r w:rsidRPr="003644C6">
        <w:rPr>
          <w:b/>
        </w:rPr>
        <w:t>Whole Agreement.</w:t>
      </w:r>
      <w:r w:rsidR="00C21247">
        <w:rPr>
          <w:b/>
        </w:rPr>
        <w:t xml:space="preserve"> </w:t>
      </w:r>
      <w:r>
        <w:t>The Contract Documents represent the parties entire understanding and supersede any</w:t>
      </w:r>
      <w:r w:rsidR="00174C7C">
        <w:t xml:space="preserve"> </w:t>
      </w:r>
      <w:r>
        <w:t>agreements prior thereto. The parties acknowledge that there are no other understandings</w:t>
      </w:r>
      <w:r w:rsidR="00174C7C">
        <w:t xml:space="preserve"> </w:t>
      </w:r>
      <w:r>
        <w:t xml:space="preserve">between </w:t>
      </w:r>
      <w:r>
        <w:lastRenderedPageBreak/>
        <w:t>them in these regards, except as may be hereinafter evidenced by written memorandum.</w:t>
      </w:r>
      <w:r w:rsidR="00C21247">
        <w:t xml:space="preserve"> </w:t>
      </w:r>
      <w:r>
        <w:t>IN WITNESS WHEREOF the parties have hereunto set their hands and seals this</w:t>
      </w:r>
    </w:p>
    <w:p w14:paraId="14D8E8F8" w14:textId="07805093" w:rsidR="00537BB0" w:rsidRDefault="00537BB0" w:rsidP="00FF0FA9">
      <w:pPr>
        <w:spacing w:after="0" w:line="240" w:lineRule="auto"/>
        <w:jc w:val="both"/>
      </w:pPr>
      <w:r>
        <w:t xml:space="preserve">____day of ___________________, </w:t>
      </w:r>
      <w:r w:rsidR="00927658">
        <w:t>_______</w:t>
      </w:r>
      <w:r>
        <w:t>.</w:t>
      </w:r>
    </w:p>
    <w:p w14:paraId="606E36BA" w14:textId="77777777" w:rsidR="00537BB0" w:rsidRDefault="00537BB0" w:rsidP="00FF0FA9">
      <w:pPr>
        <w:spacing w:after="0" w:line="240" w:lineRule="auto"/>
        <w:jc w:val="both"/>
      </w:pPr>
    </w:p>
    <w:p w14:paraId="22E3E2A1" w14:textId="27257522" w:rsidR="0055115E" w:rsidRDefault="0055115E" w:rsidP="0055115E">
      <w:pPr>
        <w:pStyle w:val="NoSpacing"/>
        <w:rPr>
          <w:bCs/>
        </w:rPr>
      </w:pPr>
      <w:r>
        <w:rPr>
          <w:bCs/>
        </w:rPr>
        <w:t>___________________________________________________________</w:t>
      </w:r>
    </w:p>
    <w:p w14:paraId="1AC091DA" w14:textId="1E333570" w:rsidR="0055115E" w:rsidRPr="0055115E" w:rsidRDefault="0055115E" w:rsidP="0055115E">
      <w:pPr>
        <w:pStyle w:val="NoSpacing"/>
        <w:rPr>
          <w:bCs/>
          <w:i/>
          <w:iCs/>
        </w:rPr>
      </w:pPr>
      <w:r w:rsidRPr="0055115E">
        <w:rPr>
          <w:bCs/>
          <w:i/>
          <w:iCs/>
        </w:rPr>
        <w:t xml:space="preserve">Delores Cante, </w:t>
      </w:r>
      <w:r w:rsidR="003644C6" w:rsidRPr="0055115E">
        <w:rPr>
          <w:bCs/>
          <w:i/>
          <w:iCs/>
        </w:rPr>
        <w:t>5 Star Property Management</w:t>
      </w:r>
      <w:r w:rsidRPr="0055115E">
        <w:rPr>
          <w:bCs/>
          <w:i/>
          <w:iCs/>
        </w:rPr>
        <w:t xml:space="preserve"> Managing Broker</w:t>
      </w:r>
    </w:p>
    <w:p w14:paraId="7F366617" w14:textId="68A81ABB" w:rsidR="00537BB0" w:rsidRPr="003644C6" w:rsidRDefault="00537BB0" w:rsidP="00FF0FA9">
      <w:pPr>
        <w:spacing w:after="0" w:line="240" w:lineRule="auto"/>
        <w:jc w:val="both"/>
        <w:rPr>
          <w:b/>
          <w:u w:val="single"/>
        </w:rPr>
      </w:pPr>
    </w:p>
    <w:p w14:paraId="44852022" w14:textId="77777777" w:rsidR="00537BB0" w:rsidRDefault="00537BB0" w:rsidP="00FF0FA9">
      <w:pPr>
        <w:spacing w:after="0" w:line="240" w:lineRule="auto"/>
        <w:jc w:val="both"/>
      </w:pPr>
    </w:p>
    <w:p w14:paraId="00C2C626" w14:textId="1CDB4479" w:rsidR="00537BB0" w:rsidRDefault="00537BB0" w:rsidP="00FF0FA9">
      <w:pPr>
        <w:spacing w:after="0" w:line="240" w:lineRule="auto"/>
        <w:jc w:val="both"/>
      </w:pPr>
      <w:r>
        <w:t xml:space="preserve">MAJORITY OF THE </w:t>
      </w:r>
      <w:r w:rsidR="00151100">
        <w:t xml:space="preserve">HOME </w:t>
      </w:r>
      <w:proofErr w:type="gramStart"/>
      <w:r w:rsidR="00151100">
        <w:t>OWNERS</w:t>
      </w:r>
      <w:proofErr w:type="gramEnd"/>
      <w:r w:rsidR="00151100">
        <w:t xml:space="preserve"> ASSOCIATION</w:t>
      </w:r>
      <w:r w:rsidR="0055115E">
        <w:t xml:space="preserve"> </w:t>
      </w:r>
      <w:r w:rsidR="00956DF1">
        <w:t>BOARD OF DIRECTORS</w:t>
      </w:r>
      <w:r>
        <w:t xml:space="preserve"> OF THE</w:t>
      </w:r>
      <w:r w:rsidR="001F3A58" w:rsidRPr="005F538A">
        <w:rPr>
          <w:color w:val="FF0000"/>
        </w:rPr>
        <w:t xml:space="preserve"> </w:t>
      </w:r>
      <w:r w:rsidR="00FF0FA9">
        <w:rPr>
          <w:color w:val="FF0000"/>
        </w:rPr>
        <w:t>[NAME]</w:t>
      </w:r>
      <w:r w:rsidR="001F3A58" w:rsidRPr="005F538A">
        <w:rPr>
          <w:color w:val="FF0000"/>
        </w:rPr>
        <w:t xml:space="preserve"> </w:t>
      </w:r>
      <w:r w:rsidR="001F3A58" w:rsidRPr="00FF0FA9">
        <w:t>HOMEOWNERS ASSOCATION</w:t>
      </w:r>
      <w:r w:rsidRPr="00FF0FA9">
        <w:t xml:space="preserve"> TRUST</w:t>
      </w:r>
      <w:r w:rsidR="001F3A58" w:rsidRPr="00FF0FA9">
        <w:t xml:space="preserve"> </w:t>
      </w:r>
      <w:r>
        <w:t>AND NOT INDIVIDUALLY</w:t>
      </w:r>
    </w:p>
    <w:p w14:paraId="0DF75706" w14:textId="77777777" w:rsidR="00D93AD1" w:rsidRDefault="00D93AD1" w:rsidP="00FF0FA9">
      <w:pPr>
        <w:spacing w:after="0" w:line="240" w:lineRule="auto"/>
        <w:jc w:val="both"/>
      </w:pPr>
    </w:p>
    <w:p w14:paraId="4B3841F9" w14:textId="77777777" w:rsidR="00537BB0" w:rsidRDefault="00537BB0" w:rsidP="00FF0FA9">
      <w:pPr>
        <w:spacing w:after="0" w:line="240" w:lineRule="auto"/>
        <w:jc w:val="both"/>
      </w:pPr>
      <w:r>
        <w:t>_____________________________</w:t>
      </w:r>
    </w:p>
    <w:p w14:paraId="4847C0B4" w14:textId="77777777" w:rsidR="00537BB0" w:rsidRDefault="00537BB0" w:rsidP="00FF0FA9">
      <w:pPr>
        <w:spacing w:after="0" w:line="240" w:lineRule="auto"/>
        <w:jc w:val="both"/>
      </w:pPr>
    </w:p>
    <w:p w14:paraId="03B89721" w14:textId="77777777" w:rsidR="00537BB0" w:rsidRDefault="00537BB0" w:rsidP="00FF0FA9">
      <w:pPr>
        <w:spacing w:after="0" w:line="240" w:lineRule="auto"/>
        <w:jc w:val="both"/>
      </w:pPr>
      <w:r>
        <w:t>_____________________________</w:t>
      </w:r>
    </w:p>
    <w:p w14:paraId="5B8A8961" w14:textId="77777777" w:rsidR="00537BB0" w:rsidRDefault="00537BB0" w:rsidP="00FF0FA9">
      <w:pPr>
        <w:spacing w:after="0" w:line="240" w:lineRule="auto"/>
        <w:jc w:val="both"/>
      </w:pPr>
    </w:p>
    <w:p w14:paraId="63D2EC9B" w14:textId="64D238ED" w:rsidR="00D126DE" w:rsidRDefault="00537BB0" w:rsidP="00FF0FA9">
      <w:pPr>
        <w:spacing w:after="0" w:line="240" w:lineRule="auto"/>
        <w:jc w:val="both"/>
      </w:pPr>
      <w:r>
        <w:t>_____________________________</w:t>
      </w:r>
    </w:p>
    <w:p w14:paraId="6FDEBB54" w14:textId="50441540" w:rsidR="00D93AD1" w:rsidRDefault="00D93AD1" w:rsidP="00FF0FA9">
      <w:pPr>
        <w:spacing w:after="0" w:line="240" w:lineRule="auto"/>
        <w:jc w:val="both"/>
      </w:pPr>
    </w:p>
    <w:p w14:paraId="5EF01E60" w14:textId="5E4C7DB8" w:rsidR="00D93AD1" w:rsidRDefault="00D93AD1" w:rsidP="00FF0FA9">
      <w:pPr>
        <w:spacing w:after="0" w:line="240" w:lineRule="auto"/>
        <w:jc w:val="both"/>
      </w:pPr>
    </w:p>
    <w:p w14:paraId="34F29201" w14:textId="01872206" w:rsidR="00D93AD1" w:rsidRDefault="00D93AD1" w:rsidP="00FF0FA9">
      <w:pPr>
        <w:spacing w:after="0" w:line="240" w:lineRule="auto"/>
        <w:jc w:val="both"/>
      </w:pPr>
    </w:p>
    <w:p w14:paraId="6F044CFD" w14:textId="6B2DF797" w:rsidR="00D93AD1" w:rsidRDefault="00D93AD1" w:rsidP="00FF0FA9">
      <w:pPr>
        <w:spacing w:after="0" w:line="240" w:lineRule="auto"/>
        <w:jc w:val="both"/>
      </w:pPr>
    </w:p>
    <w:p w14:paraId="133595FA" w14:textId="29AEEE02" w:rsidR="00D93AD1" w:rsidRDefault="00D93AD1" w:rsidP="00FF0FA9">
      <w:pPr>
        <w:spacing w:after="0" w:line="240" w:lineRule="auto"/>
        <w:jc w:val="both"/>
      </w:pPr>
    </w:p>
    <w:p w14:paraId="07153F05" w14:textId="36ED9D3E" w:rsidR="00D93AD1" w:rsidRDefault="00266262" w:rsidP="00FF0FA9">
      <w:pPr>
        <w:spacing w:after="0" w:line="240" w:lineRule="auto"/>
        <w:jc w:val="both"/>
      </w:pPr>
      <w:r>
        <w:rPr>
          <w:noProof/>
        </w:rPr>
        <mc:AlternateContent>
          <mc:Choice Requires="wpg">
            <w:drawing>
              <wp:anchor distT="0" distB="0" distL="114300" distR="114300" simplePos="0" relativeHeight="251661312" behindDoc="0" locked="0" layoutInCell="1" allowOverlap="1" wp14:anchorId="66EFC8A5" wp14:editId="54B6172F">
                <wp:simplePos x="0" y="0"/>
                <wp:positionH relativeFrom="margin">
                  <wp:align>center</wp:align>
                </wp:positionH>
                <wp:positionV relativeFrom="paragraph">
                  <wp:posOffset>4980174</wp:posOffset>
                </wp:positionV>
                <wp:extent cx="4284345" cy="621030"/>
                <wp:effectExtent l="0" t="0" r="0" b="0"/>
                <wp:wrapNone/>
                <wp:docPr id="8" name="Group 8"/>
                <wp:cNvGraphicFramePr/>
                <a:graphic xmlns:a="http://schemas.openxmlformats.org/drawingml/2006/main">
                  <a:graphicData uri="http://schemas.microsoft.com/office/word/2010/wordprocessingGroup">
                    <wpg:wgp>
                      <wpg:cNvGrpSpPr/>
                      <wpg:grpSpPr>
                        <a:xfrm>
                          <a:off x="0" y="0"/>
                          <a:ext cx="4284345" cy="621030"/>
                          <a:chOff x="0" y="0"/>
                          <a:chExt cx="4284345" cy="621488"/>
                        </a:xfrm>
                      </wpg:grpSpPr>
                      <wps:wsp>
                        <wps:cNvPr id="217" name="Text Box 2"/>
                        <wps:cNvSpPr txBox="1">
                          <a:spLocks noChangeArrowheads="1"/>
                        </wps:cNvSpPr>
                        <wps:spPr bwMode="auto">
                          <a:xfrm>
                            <a:off x="0" y="0"/>
                            <a:ext cx="4284345" cy="621488"/>
                          </a:xfrm>
                          <a:prstGeom prst="rect">
                            <a:avLst/>
                          </a:prstGeom>
                          <a:noFill/>
                          <a:ln w="9525">
                            <a:noFill/>
                            <a:miter lim="800000"/>
                            <a:headEnd/>
                            <a:tailEnd/>
                          </a:ln>
                        </wps:spPr>
                        <wps:txbx>
                          <w:txbxContent>
                            <w:p w14:paraId="6B26411A" w14:textId="77777777" w:rsidR="00D93AD1" w:rsidRPr="00272E4F" w:rsidRDefault="00D93AD1" w:rsidP="00D93AD1">
                              <w:pPr>
                                <w:spacing w:after="0" w:line="240" w:lineRule="auto"/>
                                <w:jc w:val="center"/>
                                <w:rPr>
                                  <w:rFonts w:ascii="Book Antiqua" w:hAnsi="Book Antiqua" w:cs="Times New Roman"/>
                                  <w:smallCaps/>
                                </w:rPr>
                              </w:pPr>
                              <w:r w:rsidRPr="00272E4F">
                                <w:rPr>
                                  <w:rFonts w:ascii="Book Antiqua" w:hAnsi="Book Antiqua" w:cs="Times New Roman"/>
                                  <w:smallCaps/>
                                </w:rPr>
                                <w:t>10025 LAKEWOOD DR. SW SUITE F</w:t>
                              </w:r>
                              <w:r>
                                <w:rPr>
                                  <w:rFonts w:ascii="Book Antiqua" w:hAnsi="Book Antiqua" w:cs="Times New Roman"/>
                                  <w:smallCaps/>
                                </w:rPr>
                                <w:t xml:space="preserve">   </w:t>
                              </w:r>
                              <w:r w:rsidRPr="00272E4F">
                                <w:rPr>
                                  <w:rFonts w:ascii="Book Antiqua" w:hAnsi="Book Antiqua" w:cs="Times New Roman"/>
                                  <w:smallCaps/>
                                </w:rPr>
                                <w:t xml:space="preserve">   LAKEWOOD, WA 98499</w:t>
                              </w:r>
                            </w:p>
                            <w:p w14:paraId="359C7683" w14:textId="77777777" w:rsidR="00D93AD1" w:rsidRPr="00272E4F" w:rsidRDefault="00D93AD1" w:rsidP="00D93AD1">
                              <w:pPr>
                                <w:spacing w:after="0" w:line="240" w:lineRule="auto"/>
                                <w:jc w:val="center"/>
                                <w:rPr>
                                  <w:rFonts w:ascii="Book Antiqua" w:hAnsi="Book Antiqua" w:cs="Times New Roman"/>
                                  <w:smallCaps/>
                                </w:rPr>
                              </w:pPr>
                              <w:r w:rsidRPr="00272E4F">
                                <w:rPr>
                                  <w:rFonts w:ascii="Book Antiqua" w:hAnsi="Book Antiqua" w:cs="Times New Roman"/>
                                  <w:smallCaps/>
                                </w:rPr>
                                <w:t>PHONE: (253) 314-1057</w:t>
                              </w:r>
                              <w:r>
                                <w:rPr>
                                  <w:rFonts w:ascii="Book Antiqua" w:hAnsi="Book Antiqua" w:cs="Times New Roman"/>
                                  <w:smallCaps/>
                                </w:rPr>
                                <w:t xml:space="preserve">  </w:t>
                              </w:r>
                              <w:r w:rsidRPr="00272E4F">
                                <w:rPr>
                                  <w:rFonts w:ascii="Book Antiqua" w:hAnsi="Book Antiqua" w:cs="Times New Roman"/>
                                  <w:smallCaps/>
                                </w:rPr>
                                <w:t xml:space="preserve">    </w:t>
                              </w:r>
                              <w:r>
                                <w:rPr>
                                  <w:rFonts w:ascii="Book Antiqua" w:hAnsi="Book Antiqua" w:cs="Times New Roman"/>
                                  <w:smallCaps/>
                                </w:rPr>
                                <w:t xml:space="preserve"> </w:t>
                              </w:r>
                              <w:r w:rsidRPr="00272E4F">
                                <w:rPr>
                                  <w:rFonts w:ascii="Book Antiqua" w:hAnsi="Book Antiqua" w:cs="Times New Roman"/>
                                  <w:smallCaps/>
                                </w:rPr>
                                <w:t>FAX: (253) 444-5381</w:t>
                              </w:r>
                            </w:p>
                            <w:p w14:paraId="4E7B4100" w14:textId="77777777" w:rsidR="00D93AD1" w:rsidRPr="00272E4F" w:rsidRDefault="00D93AD1" w:rsidP="00D93AD1">
                              <w:pPr>
                                <w:spacing w:after="0" w:line="240" w:lineRule="auto"/>
                                <w:jc w:val="center"/>
                                <w:rPr>
                                  <w:rFonts w:ascii="Book Antiqua" w:hAnsi="Book Antiqua" w:cs="Times New Roman"/>
                                  <w:smallCaps/>
                                </w:rPr>
                              </w:pPr>
                              <w:r>
                                <w:rPr>
                                  <w:rFonts w:ascii="Book Antiqua" w:hAnsi="Book Antiqua" w:cs="Times New Roman"/>
                                  <w:smallCaps/>
                                </w:rPr>
                                <w:t xml:space="preserve">INFO@5STARRES.com       </w:t>
                              </w:r>
                              <w:r w:rsidRPr="00272E4F">
                                <w:rPr>
                                  <w:rFonts w:ascii="Book Antiqua" w:hAnsi="Book Antiqua" w:cs="Times New Roman"/>
                                  <w:smallCaps/>
                                </w:rPr>
                                <w:t>WWW.5STARRES.COM</w:t>
                              </w:r>
                            </w:p>
                          </w:txbxContent>
                        </wps:txbx>
                        <wps:bodyPr rot="0" vert="horz" wrap="square" lIns="91440" tIns="45720" rIns="91440" bIns="45720" anchor="t" anchorCtr="0">
                          <a:spAutoFit/>
                        </wps:bodyPr>
                      </wps:wsp>
                      <wps:wsp>
                        <wps:cNvPr id="5" name="Star: 5 Points 5"/>
                        <wps:cNvSpPr/>
                        <wps:spPr>
                          <a:xfrm>
                            <a:off x="2070100" y="438150"/>
                            <a:ext cx="90805" cy="91440"/>
                          </a:xfrm>
                          <a:prstGeom prst="star5">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ar: 5 Points 6"/>
                        <wps:cNvSpPr/>
                        <wps:spPr>
                          <a:xfrm>
                            <a:off x="2216150" y="266700"/>
                            <a:ext cx="90805" cy="91440"/>
                          </a:xfrm>
                          <a:prstGeom prst="star5">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ar: 5 Points 7"/>
                        <wps:cNvSpPr/>
                        <wps:spPr>
                          <a:xfrm>
                            <a:off x="2463800" y="88900"/>
                            <a:ext cx="90805" cy="91440"/>
                          </a:xfrm>
                          <a:prstGeom prst="star5">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FC8A5" id="Group 8" o:spid="_x0000_s1026" style="position:absolute;left:0;text-align:left;margin-left:0;margin-top:392.15pt;width:337.35pt;height:48.9pt;z-index:251661312;mso-position-horizontal:center;mso-position-horizontal-relative:margin" coordsize="42843,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">
                <v:shapetype id="_x0000_t202" coordsize="21600,21600" o:spt="202" path="m,l,21600r21600,l21600,xe">
                  <v:stroke joinstyle="miter"/>
                  <v:path gradientshapeok="t" o:connecttype="rect"/>
                </v:shapetype>
                <v:shape id="Text Box 2" o:spid="_x0000_s1027" type="#_x0000_t202" style="position:absolute;width:42843;height:6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B26411A" w14:textId="77777777" w:rsidR="00D93AD1" w:rsidRPr="00272E4F" w:rsidRDefault="00D93AD1" w:rsidP="00D93AD1">
                        <w:pPr>
                          <w:spacing w:after="0" w:line="240" w:lineRule="auto"/>
                          <w:jc w:val="center"/>
                          <w:rPr>
                            <w:rFonts w:ascii="Book Antiqua" w:hAnsi="Book Antiqua" w:cs="Times New Roman"/>
                            <w:smallCaps/>
                          </w:rPr>
                        </w:pPr>
                        <w:r w:rsidRPr="00272E4F">
                          <w:rPr>
                            <w:rFonts w:ascii="Book Antiqua" w:hAnsi="Book Antiqua" w:cs="Times New Roman"/>
                            <w:smallCaps/>
                          </w:rPr>
                          <w:t>10025 LAKEWOOD DR. SW SUITE F</w:t>
                        </w:r>
                        <w:r>
                          <w:rPr>
                            <w:rFonts w:ascii="Book Antiqua" w:hAnsi="Book Antiqua" w:cs="Times New Roman"/>
                            <w:smallCaps/>
                          </w:rPr>
                          <w:t xml:space="preserve">   </w:t>
                        </w:r>
                        <w:r w:rsidRPr="00272E4F">
                          <w:rPr>
                            <w:rFonts w:ascii="Book Antiqua" w:hAnsi="Book Antiqua" w:cs="Times New Roman"/>
                            <w:smallCaps/>
                          </w:rPr>
                          <w:t xml:space="preserve">   LAKEWOOD, WA 98499</w:t>
                        </w:r>
                      </w:p>
                      <w:p w14:paraId="359C7683" w14:textId="77777777" w:rsidR="00D93AD1" w:rsidRPr="00272E4F" w:rsidRDefault="00D93AD1" w:rsidP="00D93AD1">
                        <w:pPr>
                          <w:spacing w:after="0" w:line="240" w:lineRule="auto"/>
                          <w:jc w:val="center"/>
                          <w:rPr>
                            <w:rFonts w:ascii="Book Antiqua" w:hAnsi="Book Antiqua" w:cs="Times New Roman"/>
                            <w:smallCaps/>
                          </w:rPr>
                        </w:pPr>
                        <w:r w:rsidRPr="00272E4F">
                          <w:rPr>
                            <w:rFonts w:ascii="Book Antiqua" w:hAnsi="Book Antiqua" w:cs="Times New Roman"/>
                            <w:smallCaps/>
                          </w:rPr>
                          <w:t>PHONE: (253) 314-1057</w:t>
                        </w:r>
                        <w:r>
                          <w:rPr>
                            <w:rFonts w:ascii="Book Antiqua" w:hAnsi="Book Antiqua" w:cs="Times New Roman"/>
                            <w:smallCaps/>
                          </w:rPr>
                          <w:t xml:space="preserve">  </w:t>
                        </w:r>
                        <w:r w:rsidRPr="00272E4F">
                          <w:rPr>
                            <w:rFonts w:ascii="Book Antiqua" w:hAnsi="Book Antiqua" w:cs="Times New Roman"/>
                            <w:smallCaps/>
                          </w:rPr>
                          <w:t xml:space="preserve">    </w:t>
                        </w:r>
                        <w:r>
                          <w:rPr>
                            <w:rFonts w:ascii="Book Antiqua" w:hAnsi="Book Antiqua" w:cs="Times New Roman"/>
                            <w:smallCaps/>
                          </w:rPr>
                          <w:t xml:space="preserve"> </w:t>
                        </w:r>
                        <w:r w:rsidRPr="00272E4F">
                          <w:rPr>
                            <w:rFonts w:ascii="Book Antiqua" w:hAnsi="Book Antiqua" w:cs="Times New Roman"/>
                            <w:smallCaps/>
                          </w:rPr>
                          <w:t>FAX: (253) 444-5381</w:t>
                        </w:r>
                      </w:p>
                      <w:p w14:paraId="4E7B4100" w14:textId="77777777" w:rsidR="00D93AD1" w:rsidRPr="00272E4F" w:rsidRDefault="00D93AD1" w:rsidP="00D93AD1">
                        <w:pPr>
                          <w:spacing w:after="0" w:line="240" w:lineRule="auto"/>
                          <w:jc w:val="center"/>
                          <w:rPr>
                            <w:rFonts w:ascii="Book Antiqua" w:hAnsi="Book Antiqua" w:cs="Times New Roman"/>
                            <w:smallCaps/>
                          </w:rPr>
                        </w:pPr>
                        <w:r>
                          <w:rPr>
                            <w:rFonts w:ascii="Book Antiqua" w:hAnsi="Book Antiqua" w:cs="Times New Roman"/>
                            <w:smallCaps/>
                          </w:rPr>
                          <w:t xml:space="preserve">INFO@5STARRES.com       </w:t>
                        </w:r>
                        <w:r w:rsidRPr="00272E4F">
                          <w:rPr>
                            <w:rFonts w:ascii="Book Antiqua" w:hAnsi="Book Antiqua" w:cs="Times New Roman"/>
                            <w:smallCaps/>
                          </w:rPr>
                          <w:t>WWW.5STARRES.COM</w:t>
                        </w:r>
                      </w:p>
                    </w:txbxContent>
                  </v:textbox>
                </v:shape>
                <v:shape id="Star: 5 Points 5" o:spid="_x0000_s1028" style="position:absolute;left:20701;top:4381;width:908;height:914;visibility:visible;mso-wrap-style:square;v-text-anchor:middle" coordsize="90805,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" path="m,34927r34685,l45403,,56120,34927r34685,l62744,56513,73463,91440,45403,69853,17342,91440,28061,56513,,34927xe" fillcolor="#404040 [2429]" strokecolor="#404040 [2429]" strokeweight="1pt">
                  <v:stroke joinstyle="miter"/>
                  <v:path arrowok="t" o:connecttype="custom" o:connectlocs="0,34927;34685,34927;45403,0;56120,34927;90805,34927;62744,56513;73463,91440;45403,69853;17342,91440;28061,56513;0,34927" o:connectangles="0,0,0,0,0,0,0,0,0,0,0"/>
                </v:shape>
                <v:shape id="Star: 5 Points 6" o:spid="_x0000_s1029" style="position:absolute;left:22161;top:2667;width:908;height:914;visibility:visible;mso-wrap-style:square;v-text-anchor:middle" coordsize="90805,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" path="m,34927r34685,l45403,,56120,34927r34685,l62744,56513,73463,91440,45403,69853,17342,91440,28061,56513,,34927xe" fillcolor="#404040 [2429]" strokecolor="#404040 [2429]" strokeweight="1pt">
                  <v:stroke joinstyle="miter"/>
                  <v:path arrowok="t" o:connecttype="custom" o:connectlocs="0,34927;34685,34927;45403,0;56120,34927;90805,34927;62744,56513;73463,91440;45403,69853;17342,91440;28061,56513;0,34927" o:connectangles="0,0,0,0,0,0,0,0,0,0,0"/>
                </v:shape>
                <v:shape id="Star: 5 Points 7" o:spid="_x0000_s1030" style="position:absolute;left:24638;top:889;width:908;height:914;visibility:visible;mso-wrap-style:square;v-text-anchor:middle" coordsize="90805,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" path="m,34927r34685,l45403,,56120,34927r34685,l62744,56513,73463,91440,45403,69853,17342,91440,28061,56513,,34927xe" fillcolor="#404040 [2429]" strokecolor="#404040 [2429]" strokeweight="1pt">
                  <v:stroke joinstyle="miter"/>
                  <v:path arrowok="t" o:connecttype="custom" o:connectlocs="0,34927;34685,34927;45403,0;56120,34927;90805,34927;62744,56513;73463,91440;45403,69853;17342,91440;28061,56513;0,34927" o:connectangles="0,0,0,0,0,0,0,0,0,0,0"/>
                </v:shape>
                <w10:wrap anchorx="margin"/>
              </v:group>
            </w:pict>
          </mc:Fallback>
        </mc:AlternateContent>
      </w:r>
    </w:p>
    <w:sectPr w:rsidR="00D9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6F1"/>
    <w:multiLevelType w:val="hybridMultilevel"/>
    <w:tmpl w:val="8C168A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344EA3"/>
    <w:multiLevelType w:val="hybridMultilevel"/>
    <w:tmpl w:val="BF98E5AA"/>
    <w:lvl w:ilvl="0" w:tplc="2EA4A0E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8EC55DD"/>
    <w:multiLevelType w:val="hybridMultilevel"/>
    <w:tmpl w:val="98BAB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E7D39A1"/>
    <w:multiLevelType w:val="hybridMultilevel"/>
    <w:tmpl w:val="118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4E8B"/>
    <w:multiLevelType w:val="multilevel"/>
    <w:tmpl w:val="18F4C442"/>
    <w:lvl w:ilvl="0">
      <w:start w:val="4"/>
      <w:numFmt w:val="decimal"/>
      <w:lvlText w:val="%1"/>
      <w:lvlJc w:val="left"/>
      <w:pPr>
        <w:ind w:left="375" w:hanging="375"/>
      </w:pPr>
      <w:rPr>
        <w:rFonts w:hint="default"/>
        <w:b/>
      </w:rPr>
    </w:lvl>
    <w:lvl w:ilvl="1">
      <w:start w:val="2"/>
      <w:numFmt w:val="decimalZero"/>
      <w:lvlText w:val="%1.%2"/>
      <w:lvlJc w:val="left"/>
      <w:pPr>
        <w:ind w:left="1095" w:hanging="375"/>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34531702"/>
    <w:multiLevelType w:val="hybridMultilevel"/>
    <w:tmpl w:val="59AA2BEE"/>
    <w:lvl w:ilvl="0" w:tplc="3238FF6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FC21C4"/>
    <w:multiLevelType w:val="multilevel"/>
    <w:tmpl w:val="072EB89E"/>
    <w:lvl w:ilvl="0">
      <w:start w:val="1"/>
      <w:numFmt w:val="decimal"/>
      <w:lvlText w:val="%1"/>
      <w:lvlJc w:val="left"/>
      <w:pPr>
        <w:ind w:left="375" w:hanging="375"/>
      </w:pPr>
      <w:rPr>
        <w:rFonts w:hint="default"/>
      </w:rPr>
    </w:lvl>
    <w:lvl w:ilvl="1">
      <w:start w:val="2"/>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829456C"/>
    <w:multiLevelType w:val="hybridMultilevel"/>
    <w:tmpl w:val="190C5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BD687A"/>
    <w:multiLevelType w:val="hybridMultilevel"/>
    <w:tmpl w:val="9EA6A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B0"/>
    <w:rsid w:val="0002727D"/>
    <w:rsid w:val="00151100"/>
    <w:rsid w:val="001670CF"/>
    <w:rsid w:val="00174C7C"/>
    <w:rsid w:val="001F3A58"/>
    <w:rsid w:val="00210809"/>
    <w:rsid w:val="00266262"/>
    <w:rsid w:val="002E65E5"/>
    <w:rsid w:val="00325353"/>
    <w:rsid w:val="003644C6"/>
    <w:rsid w:val="0037716D"/>
    <w:rsid w:val="003B7B75"/>
    <w:rsid w:val="004839AA"/>
    <w:rsid w:val="004F1A85"/>
    <w:rsid w:val="0050306A"/>
    <w:rsid w:val="005217C0"/>
    <w:rsid w:val="00537BB0"/>
    <w:rsid w:val="0055115E"/>
    <w:rsid w:val="00570417"/>
    <w:rsid w:val="0057376D"/>
    <w:rsid w:val="0057736C"/>
    <w:rsid w:val="005C3FB8"/>
    <w:rsid w:val="005F538A"/>
    <w:rsid w:val="00665882"/>
    <w:rsid w:val="0069232E"/>
    <w:rsid w:val="006F0943"/>
    <w:rsid w:val="006F0E3E"/>
    <w:rsid w:val="00704A1E"/>
    <w:rsid w:val="00736F41"/>
    <w:rsid w:val="00821C39"/>
    <w:rsid w:val="00853740"/>
    <w:rsid w:val="00911F8B"/>
    <w:rsid w:val="00927658"/>
    <w:rsid w:val="00956DF1"/>
    <w:rsid w:val="00A42CF6"/>
    <w:rsid w:val="00A45674"/>
    <w:rsid w:val="00C21247"/>
    <w:rsid w:val="00D126DE"/>
    <w:rsid w:val="00D2015C"/>
    <w:rsid w:val="00D93AD1"/>
    <w:rsid w:val="00DB7D1A"/>
    <w:rsid w:val="00EC13AA"/>
    <w:rsid w:val="00EC3534"/>
    <w:rsid w:val="00EE5ECC"/>
    <w:rsid w:val="00FF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BE88"/>
  <w15:chartTrackingRefBased/>
  <w15:docId w15:val="{8D62C70B-004B-4089-B7F5-7DFBB499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76D"/>
    <w:pPr>
      <w:spacing w:after="0" w:line="240" w:lineRule="auto"/>
    </w:pPr>
  </w:style>
  <w:style w:type="paragraph" w:styleId="BalloonText">
    <w:name w:val="Balloon Text"/>
    <w:basedOn w:val="Normal"/>
    <w:link w:val="BalloonTextChar"/>
    <w:uiPriority w:val="99"/>
    <w:semiHidden/>
    <w:unhideWhenUsed/>
    <w:rsid w:val="00A4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74"/>
    <w:rPr>
      <w:rFonts w:ascii="Segoe UI" w:hAnsi="Segoe UI" w:cs="Segoe UI"/>
      <w:sz w:val="18"/>
      <w:szCs w:val="18"/>
    </w:rPr>
  </w:style>
  <w:style w:type="paragraph" w:styleId="ListParagraph">
    <w:name w:val="List Paragraph"/>
    <w:basedOn w:val="Normal"/>
    <w:uiPriority w:val="34"/>
    <w:qFormat/>
    <w:rsid w:val="00FF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5C70C-13C8-4473-8280-E5C962CD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6</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Star</dc:creator>
  <cp:keywords/>
  <dc:description/>
  <cp:lastModifiedBy>Delores Cante</cp:lastModifiedBy>
  <cp:revision>2</cp:revision>
  <cp:lastPrinted>2019-03-02T01:28:00Z</cp:lastPrinted>
  <dcterms:created xsi:type="dcterms:W3CDTF">2021-05-18T20:29:00Z</dcterms:created>
  <dcterms:modified xsi:type="dcterms:W3CDTF">2021-05-18T20:29:00Z</dcterms:modified>
</cp:coreProperties>
</file>